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بهية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بهية
</w:t>
      </w:r>
    </w:p>
    <w:p>
      <w:pPr/>
      <w:r>
        <w:rPr/>
        <w:t xml:space="preserve">أبو بهية (س) أبو بهية. </w:t>
      </w:r>
    </w:p>
    <w:p/>
    <w:p>
      <w:pPr/>
      <w:r>
        <w:rPr/>
        <w:t xml:space="preserve">روت عنه ابنته بهية أنه قال: سألت رسول الله صلى الله عليه وسلم: أي الأعمال أفضل؟ قال: «إسباغ الوضوء، والصلاة لوقتها، والأمر بالمعروف والنهي عن المنكر، وإن استطعت أن تلقى الله- عز وجل- ولسانك رطب من ذكره، فافعل». أخرجه أبو موسى وقال: ذكر الحافظ أبو عبد الله: البكري، قدمت مع أبيها. وذكره أبو عبد الله: «البكري» في «المعرفة» أيضا، ولم يسند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1290)/(دار الكتب العلمية - بيروت،1994،ط 1،ج 6،ص 36)/(دار الفكر - بيروت،1989،ط 1،ج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2026-06-10T10:15:35+03:00</dcterms:created>
  <dcterms:modified xsi:type="dcterms:W3CDTF">2026-06-10T10:15:35+03:00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