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أمامة بن ثعلبة
</w:t>
      </w:r>
    </w:p>
    <w:p>
      <w:pPr>
        <w:jc w:val="start"/>
        <w:bidi/>
      </w:pPr>
      <w:r>
        <w:rPr>
          <w:rFonts w:ascii="arial" w:hAnsi="arial" w:eastAsia="arial" w:cs="arial"/>
          <w:sz w:val="28"/>
          <w:szCs w:val="28"/>
          <w:b w:val="1"/>
          <w:bCs w:val="1"/>
          <w:rtl/>
        </w:rPr>
        <w:t xml:space="preserve">أبو أمامة بن ثعلبة
</w:t>
      </w:r>
    </w:p>
    <w:p>
      <w:pPr/>
      <w:r>
        <w:rPr/>
        <w:t xml:space="preserve">أبو أمامة بن ثعلبة (ب د ع) أبو أمامة بن ثعلبة الأنصاري الحارثي. قيل: اسمه إياس وقيل: اسمه ثعلبة. وقد تقدم في ثعلبة. وقيل: سهل. ولا يصح فيه غير إياس بن ثعلبة.</w:t>
      </w:r>
    </w:p>
    <w:p/>
    <w:p>
      <w:pPr/>
      <w:r>
        <w:rPr/>
        <w:t xml:space="preserve">له عن النبي صلى الله عليه وسلم ثلاثة أحاديث، أحدها: «من اقتطع مال امرئ مسلم بغير حقه، فعليه لعنة الله والملائكة والناس أجمعين». </w:t>
      </w:r>
    </w:p>
    <w:p/>
    <w:p>
      <w:pPr/>
      <w:r>
        <w:rPr/>
        <w:t xml:space="preserve">والثاني: «البذاذة من الإيمان». </w:t>
      </w:r>
    </w:p>
    <w:p/>
    <w:p>
      <w:pPr/>
      <w:r>
        <w:rPr/>
        <w:t xml:space="preserve">والثالث: أن النبي صلى الله عليه وسلم صلى على أمه بعد ما دفنت، يعني أم أبي أمامة. أخبرنا يحيى بن محمود إجازة بإسناده إلى ابن أبي عاصم قال: حدثنا عمرو بن علي، أخبرنا عبد الرحمن بن مهدي، أخبرنا عبد الله بن منيب المدني، عن جده عبد الله بن أبي أمامة، عن أبيه: أن أبا أمامة بن ثعلبة لما هم رسول الله- صلى الله عليه وسلم- بالخروج إلى بدر أجمع على الخروج معه، فقال خاله أبو بردة بن نيار: أقم على أمك. قال: بل أنت، فأقم على أختك. فذكر ذلك لرسول الله- صلى الله عليه وسلم- فأمر أبا أمامة بالمقام، وخرج أبو بردة، فرجع رسول الله صلى الله عليه وسلم وقد توفيت، فصلى عليها.</w:t>
      </w:r>
    </w:p>
    <w:p/>
    <w:p>
      <w:pPr/>
      <w:r>
        <w:rPr/>
        <w:t xml:space="preserve">وأخبرنا يحيى وأبو ياسر بإسنادهما إلى مسلم بن الحجاج: حدثنا يحيى بن أيوب وقتيبة ابن سعيد، وعلي بن حجر جميعا، عن إسماعيل بن جعفر- قال ابن أيوب: أخبرنا إسماعيل، أخبرنا العلاء مولى الحرقة، عن معبد بن كعب السلمي، عن أخيه عبد الله بن كعب، عن أبي أمامة: أن رسول الله- صلى الله عليه وسلم- قال: «من اقتطع حق امرئ مسلم بيمينه، فقد أوجب الله له النار، وحرم عليه الجنة. فقال له رجل: وإن كان شيئا يسيرا؟ قال: وإن كان عودا من أراك». أخرجه الثلاثة.</w:t>
      </w:r>
    </w:p>
    <w:p>
      <w:pPr>
        <w:jc w:val="start"/>
        <w:bidi/>
      </w:pPr>
      <w:r>
        <w:rPr>
          <w:sz w:val="24"/>
          <w:szCs w:val="24"/>
          <w:b w:val="1"/>
          <w:bCs w:val="1"/>
          <w:rtl/>
        </w:rPr>
        <w:t xml:space="preserve">
أسد الغابة في معرفة الصحابة،(دار ابن حزم - بيروت،2012،ط 1،ج 1،ص 1281)/(دار الكتب العلمية - بيروت،1994،ط 1،ج 6،ص 15)/(دار الفكر - بيروت،1989،ط 1،ج 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بن ثعلبة الأنصاري
</w:t>
      </w:r>
    </w:p>
    <w:p>
      <w:pPr/>
      <w:r>
        <w:rPr/>
        <w:t xml:space="preserve">أبو أمامة بن ثعلبة الأنصاري ثم الحارثي. اسمه عند الأكثر إياس. وقيل اسمه عبد الله. وبه جزم أحمد بن حنبل. وقيل ثعلبة بن سهيل. وقيل ابن عبد الرحمن؛ قال أبو عمر اسمه إياس، وقيل ثعلبة، وقيل سهل، ولا يصح غير إياس، وهو ابن أخت أبي بردة بن نيار.</w:t>
      </w:r>
    </w:p>
    <w:p/>
    <w:p>
      <w:pPr/>
      <w:r>
        <w:rPr/>
        <w:t xml:space="preserve">روى عن النبي صلى الله عليه وسلم أحاديث، منها عند مسلم، وأصحاب السنن. روى عنه ابنه عبد الله، وعبد الله بن عطية بن عبد الله بن أنيس الجهني. وقال أبو أحمد الحاكم: خرج مع النبي صلى الله عليه وسلم فرده من أجل أمه، فلما رجع وجدها ماتت فصلى عليها. ثم أخرجه من طريق عبد الله بن المسيب، عن جده عبد الله بن أبي أمامة بن ثعلبة.</w:t>
      </w:r>
    </w:p>
    <w:p>
      <w:pPr>
        <w:jc w:val="start"/>
        <w:bidi/>
      </w:pPr>
      <w:r>
        <w:rPr>
          <w:sz w:val="24"/>
          <w:szCs w:val="24"/>
          <w:b w:val="1"/>
          <w:bCs w:val="1"/>
          <w:rtl/>
        </w:rPr>
        <w:t xml:space="preserve">
الإصابة في تمييز الصحابة،(دار الكتب العلمية - بيروت،1995،ط 1،ج 7،ص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بن ثعلبة الحارثي الأنصاري
</w:t>
      </w:r>
    </w:p>
    <w:p>
      <w:pPr/>
      <w:r>
        <w:rPr/>
        <w:t xml:space="preserve">أبو أمامة بن ثعلبة الحارثي الأنصاري  اسمه إياس بن ثعلبة، من بني حارثة بن الحارث بن الخزرج. وقيل: اسمه ثعلبة، وقيل: سهل، ولا يصح فيه غير إياس بن ثعلبة. له عن النبي صلى الله عليه وسلم ثلاثة أحاديث: أحدها من اقتطع مال امرئ مسلم بيمينه. والثاني البذاذة من الإيمان. والثالث أن النبي صلى الله عليه وسلم صلى على أمه بعد أن دفنت. وهو ابن أخت أبي بردة بن نيار، ولم يشهد بدرا، وكان قد أجمع على الخروج إليها مع النبي صلى الله عليه وسلم، وكانت أمه مريضة، فأمره رسول الله صلى الله عليه وسلم بالمقام على أمه، فرجع رسول الله صلى الله عليه وسلم من بدر وقد توفيت فصلى عليها.</w:t>
      </w:r>
    </w:p>
    <w:p/>
    <w:p>
      <w:pPr/>
      <w:r>
        <w:rPr/>
        <w:t xml:space="preserve">ذكر عمرو بن علي، عن عبد الرحمن بن مهدي، قال: حدثني عبد الله بن المنيب المدني، عن جده عبد الله بن أبي أمامة، عن أبيه أبي أمامة بن ثعلبة، قال: لما هم رسول الله صلى الله عليه وسلم بالخروج إلى بدر أجمع الخروج معه، فقال له خاله أبو بردة بن نيار: أقم على أمك. قال: بل أنت فأقم على أختك، فذكر ذلك لرسول الله صلى الله عليه وسلم، فأمر أبا أمامة بالمقام على أمه، وخرج أبو بردة، فرجع رسول الله صلى الله عليه وسلم وقد توفيت فصلى عليها.</w:t>
      </w:r>
    </w:p>
    <w:p>
      <w:pPr>
        <w:jc w:val="start"/>
        <w:bidi/>
      </w:pPr>
      <w:r>
        <w:rPr>
          <w:sz w:val="24"/>
          <w:szCs w:val="24"/>
          <w:b w:val="1"/>
          <w:bCs w:val="1"/>
          <w:rtl/>
        </w:rPr>
        <w:t xml:space="preserve">
الاستيعاب في معرفة الأصحاب،(دار الجيل - بيروت،1992،ط 1،ج 4،ص 1601)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بن ثعلبة
</w:t>
      </w:r>
    </w:p>
    <w:p>
      <w:pPr/>
      <w:r>
        <w:rPr/>
        <w:t xml:space="preserve">أبو أمامة بن ثعلبة البلوي ابن عم أبي بردة بن نيار خال البراء بن عازب.</w:t>
      </w:r>
    </w:p>
    <w:p/>
    <w:p>
      <w:pPr/>
      <w:r>
        <w:rPr/>
        <w:t xml:space="preserve">قال: أخبرنا محمد بن عمر قال: حدثني عبد الله بن منيب بن عبد الله بن أبي أمامة عن أبيه عن جده أن أبا أمامة بن ثعلبة وله صحبة وهو ابن عم أبي بردة بن نيار.</w:t>
      </w:r>
    </w:p>
    <w:p/>
    <w:p>
      <w:pPr/>
      <w:r>
        <w:rPr/>
        <w:t xml:space="preserve">رئي يغسل يديه من غمر بطين فقيل له في ذلك فقال: أمرنا رسول الله - صلى الله عليه وسلم - أن نتوضأ من الغمر لا يؤذي به بعضنا بعضا.</w:t>
      </w:r>
    </w:p>
    <w:p>
      <w:pPr>
        <w:jc w:val="start"/>
        <w:bidi/>
      </w:pPr>
      <w:r>
        <w:rPr>
          <w:sz w:val="24"/>
          <w:szCs w:val="24"/>
          <w:b w:val="1"/>
          <w:bCs w:val="1"/>
          <w:rtl/>
        </w:rPr>
        <w:t xml:space="preserve">
الطبقات الكبرى،(دار الكتب العلمية - بيروت،1990،ط 1،ج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الحارثي الأنصاري
</w:t>
      </w:r>
    </w:p>
    <w:p>
      <w:pPr/>
      <w:r>
        <w:rPr/>
        <w:t xml:space="preserve">أبو أمامة الحارثي الأنصاري </w:t>
      </w:r>
    </w:p>
    <w:p/>
    <w:p>
      <w:pPr/>
      <w:r>
        <w:rPr/>
        <w:t xml:space="preserve">إياس بن ثعلبة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بن ثعلبة الحارثي
</w:t>
      </w:r>
    </w:p>
    <w:p>
      <w:pPr/>
      <w:r>
        <w:rPr/>
        <w:t xml:space="preserve">أبو أمامة بن ثعلبة الحارثي </w:t>
      </w:r>
    </w:p>
    <w:p/>
    <w:p>
      <w:pPr/>
      <w:r>
        <w:rPr/>
        <w:t xml:space="preserve">والد عبد الله بن أبي أمامة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إياس بن ثعلبة الأنصاري الأوسي
</w:t>
      </w:r>
    </w:p>
    <w:p>
      <w:pPr/>
      <w:r>
        <w:rPr/>
        <w:t xml:space="preserve">أبو أمامة إياس بن ثعلبة الأنصاري الأوسي </w:t>
      </w:r>
    </w:p>
    <w:p/>
    <w:p>
      <w:pPr/>
      <w:r>
        <w:rPr/>
        <w:t xml:space="preserve">حدثنا محمد بن عبدوس بن كامل، نا هاشم بن الحارث، نا عبيد الله بن عمرو، عن زيد بن أبي أنيسة، عن العلاء بن عبد الرحمن، عن معبد بن كعب، عن أخيه عبد الله بن كعب، عن أبي أمامة عن رسول الله صلى الله عليه وسلم قال: «من حلف بيمين يقتطع بها مال امرئ مسلم بغير حقه حرم الله عليه الجنة» قيل: يا رسول الله ولو شيءٌ يسيرٌ؟ قال: «ولو قضيبٌ من أراك»</w:t>
      </w:r>
    </w:p>
    <w:p/>
    <w:p>
      <w:pPr/>
      <w:r>
        <w:rPr/>
        <w:t xml:space="preserve">حدثنا أبو خبيب البرتي، نا محمد بن يحيى الأزدي، نا محمد بن عمر، نا عبد الله بن المنيب بن عبد الله بن أبي أمامة وكان اسمه إياس بن ثعلبة حليف الأنصار عن جده عبد الله بن أبي أمامة، عن أبيه قال: «أمرنا رسول الله صلى الله عليه وسلم أن نتوضأ من الغمر»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2026-05-21T20:47:40+03:00</dcterms:created>
  <dcterms:modified xsi:type="dcterms:W3CDTF">2026-05-21T20:47:40+03:00</dcterms:modified>
</cp:coreProperties>
</file>

<file path=docProps/custom.xml><?xml version="1.0" encoding="utf-8"?>
<Properties xmlns="http://schemas.openxmlformats.org/officeDocument/2006/custom-properties" xmlns:vt="http://schemas.openxmlformats.org/officeDocument/2006/docPropsVTypes"/>
</file>