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أثيلة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أثيلة بن راشد
</w:t>
      </w:r>
    </w:p>
    <w:p>
      <w:pPr/>
      <w:r>
        <w:rPr/>
        <w:t xml:space="preserve">أبو أثيلة بن راشد (ب) أبو أثيلة بن راشد السلمي.</w:t>
      </w:r>
    </w:p>
    <w:p/>
    <w:p>
      <w:pPr/>
      <w:r>
        <w:rPr/>
        <w:t xml:space="preserve">له صحبة، يعد في أهل الحجاز. وقد تقدم ذكره وذكر ابنته أثيلة في ترجمة «عامر ابن مرقش». 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1276)/(دار الكتب العلمية - بيروت،1994،ط 1،ج 6،ص 4)/(دار الفكر - بيروت،1989،ط 1،ج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أثيلة
</w:t>
      </w:r>
    </w:p>
    <w:p>
      <w:pPr/>
      <w:r>
        <w:rPr/>
        <w:t xml:space="preserve">أبو أثيلة بمثلثة مصغرا، وهو راشد الأسلمي.</w:t>
      </w:r>
    </w:p>
    <w:p/>
    <w:p>
      <w:pPr/>
      <w:r>
        <w:rPr/>
        <w:t xml:space="preserve">تقدم في الأسماء؛ وحكى أبو عمر أنه أبو واثلة بغير تصغير، ووقع عند ابن الأثير أبو أثيلة بن راشد، وهو وهم، إنما راشد اسم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أثيلة الصحابي
</w:t>
      </w:r>
    </w:p>
    <w:p>
      <w:pPr/>
      <w:r>
        <w:rPr/>
        <w:t xml:space="preserve">أبو أثيلة الصحابي راشد السلمي أبو أثيلة. كان اسمه في الجاهلية ظالما فسماه رسول الله صلى الله عليه وسلم راشدا.</w:t>
      </w:r>
    </w:p>
    <w:p/>
    <w:p>
      <w:pPr/>
      <w:r>
        <w:rPr/>
        <w:t xml:space="preserve">وقيل إنه قدم على رسول الله صلى الله عليه وسلم فقال له: ’’ما اسمك؟’’ فقال: غاوي بن ظالم.</w:t>
      </w:r>
    </w:p>
    <w:p/>
    <w:p>
      <w:pPr/>
      <w:r>
        <w:rPr/>
        <w:t xml:space="preserve">فقال له رسول الله صلى الله عليه وسلم: ’’بل أنت راشد بن عبد الله’’. وكان سادن صنم بني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2026-06-10T07:13:18+03:00</dcterms:created>
  <dcterms:modified xsi:type="dcterms:W3CDTF">2026-06-10T07:13:18+03:00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