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يسار مولى أبي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مولى أبي الهيثم
</w:t>
      </w:r>
    </w:p>
    <w:p>
      <w:pPr/>
      <w:r>
        <w:rPr/>
        <w:t xml:space="preserve">يسار مولى أبي الهيثم (ب) يسار مولى أبي الهيثم بن التيهان.</w:t>
      </w:r>
    </w:p>
    <w:p/>
    <w:p>
      <w:pPr/>
      <w:r>
        <w:rPr/>
        <w:t xml:space="preserve">قتل يوم أحد شهيدا.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1271)/(دار الكتب العلمية - بيروت،1994،ط 1،ج 5،ص 482)/(دار الفكر - بيروت،1989،ط 1،ج 4،ص 743)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مولى أبي الهيثم بن التيهان
</w:t>
      </w:r>
    </w:p>
    <w:p>
      <w:pPr/>
      <w:r>
        <w:rPr/>
        <w:t xml:space="preserve">يسار مولى أبي الهيثم بن التيهان 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2026-05-19T21:40:10+03:00</dcterms:created>
  <dcterms:modified xsi:type="dcterms:W3CDTF">2026-05-19T21:40:10+03:00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