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المنذر
</w:t>
      </w:r>
    </w:p>
    <w:p>
      <w:pPr>
        <w:jc w:val="start"/>
        <w:bidi/>
      </w:pPr>
      <w:r>
        <w:rPr>
          <w:rFonts w:ascii="arial" w:hAnsi="arial" w:eastAsia="arial" w:cs="arial"/>
          <w:sz w:val="28"/>
          <w:szCs w:val="28"/>
          <w:b w:val="1"/>
          <w:bCs w:val="1"/>
          <w:rtl/>
        </w:rPr>
        <w:t xml:space="preserve">يزيد بن المنذر
</w:t>
      </w:r>
    </w:p>
    <w:p>
      <w:pPr/>
      <w:r>
        <w:rPr/>
        <w:t xml:space="preserve">يزيد بن المنذر (ب د ع) يزيد بن المنذر بن سرح بن خناس بن سنان بن عبيد بن عدى بن غنم ابن كعب بن سلمة الأنصاري الخزرجي السلمي.</w:t>
      </w:r>
    </w:p>
    <w:p/>
    <w:p>
      <w:pPr/>
      <w:r>
        <w:rPr/>
        <w:t xml:space="preserve">شهد العقبة، وبدرا، وأحدا.</w:t>
      </w:r>
    </w:p>
    <w:p/>
    <w:p>
      <w:pPr/>
      <w:r>
        <w:rPr/>
        <w:t xml:space="preserve">أخبرنا عبيد الله بن أحمد بإسناده عن يونس، عن ابن إسحاق، في تسمية من شهد بدرا من بني خناس بن سنان بن عبيد بن غنم بن كعب بن سلمة: يزيد بن المنذر بن سرح ابن خناس. </w:t>
      </w:r>
    </w:p>
    <w:p/>
    <w:p>
      <w:pPr/>
      <w:r>
        <w:rPr/>
        <w:t xml:space="preserve">أخرجه الثلاثة.</w:t>
      </w:r>
    </w:p>
    <w:p/>
    <w:p>
      <w:pPr/>
      <w:r>
        <w:rPr/>
        <w:t xml:space="preserve">خناس: بضم الخاء المعجمة، وبالنون الخفيفة. وسرح: بفتح السين المهملة، وسكون الراء، وآخره حاء مهملة.</w:t>
      </w:r>
    </w:p>
    <w:p>
      <w:pPr>
        <w:jc w:val="start"/>
        <w:bidi/>
      </w:pPr>
      <w:r>
        <w:rPr>
          <w:sz w:val="24"/>
          <w:szCs w:val="24"/>
          <w:b w:val="1"/>
          <w:bCs w:val="1"/>
          <w:rtl/>
        </w:rPr>
        <w:t xml:space="preserve">
أسد الغابة في معرفة الصحابة،(دار ابن حزم - بيروت،2012،ط 1،ج 1،ص 1267)/(دار الكتب العلمية - بيروت،1994،ط 1،ج 5،ص 473)/(دار الفكر - بيروت،1989،ط 1،ج 4،ص 733)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المنذر
</w:t>
      </w:r>
    </w:p>
    <w:p>
      <w:pPr/>
      <w:r>
        <w:rPr/>
        <w:t xml:space="preserve">يزيد بن المنذر بن سرح، بمهملات، ابن خناس، بضم الخاء المعجمة وتخفيف النون، ابن سنان بن عبيد بن عدي بن غنم بن كعب بن سلمة الأنصاري الخزرجي السلمي.</w:t>
      </w:r>
    </w:p>
    <w:p/>
    <w:p>
      <w:pPr/>
      <w:r>
        <w:rPr/>
        <w:t xml:space="preserve">ذكره ابن إسحاق فيمن شهد العقبة، وكذا....</w:t>
      </w:r>
    </w:p>
    <w:p>
      <w:pPr>
        <w:jc w:val="start"/>
        <w:bidi/>
      </w:pPr>
      <w:r>
        <w:rPr>
          <w:sz w:val="24"/>
          <w:szCs w:val="24"/>
          <w:b w:val="1"/>
          <w:bCs w:val="1"/>
          <w:rtl/>
        </w:rPr>
        <w:t xml:space="preserve">
الإصابة في تمييز الصحابة،(دار الكتب العلمية - بيروت،1995،ط 1،ج 6،ص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المنذر بن سرح بن خناس بن سنان بن عبيد بن عدي بن غنم بن كعب بن سلمة الأنصاري
</w:t>
      </w:r>
    </w:p>
    <w:p>
      <w:pPr/>
      <w:r>
        <w:rPr/>
        <w:t xml:space="preserve">يزيد بن المنذر بن سرح بن خناس بن سنان بن عبيد بن عدي بن غنم بن كعب بن سلمة الأنصاري  شهد العقبة ثم بدرا وأحدا، وآخى رسول الله صلى الله عليه وسلم بينه وبين عامر بن ربيعة حليف بن عدي بن كعب.</w:t>
      </w:r>
    </w:p>
    <w:p>
      <w:pPr>
        <w:jc w:val="start"/>
        <w:bidi/>
      </w:pPr>
      <w:r>
        <w:rPr>
          <w:sz w:val="24"/>
          <w:szCs w:val="24"/>
          <w:b w:val="1"/>
          <w:bCs w:val="1"/>
          <w:rtl/>
        </w:rPr>
        <w:t xml:space="preserve">
الاستيعاب في معرفة الأصحاب،(دار الجيل - بيروت،1992،ط 1،ج 4،ص 1580)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المنذر
</w:t>
      </w:r>
    </w:p>
    <w:p>
      <w:pPr/>
      <w:r>
        <w:rPr/>
        <w:t xml:space="preserve">يزيد بن المنذر بن سرح بن خناس بن سنان بن عبيد. شهد العقبة مع السبعين من الأنصار في روايتهم جميعا. وآخى رسول الله - صلى الله عليه وسلم - بين يزيد بن المنذر وعامر بن ربيعة حليف بني عدي بن كعب. وشهد يزيد بن المنذر بدرا وأحدا وتوفي وليس له عقب. وذكر عبد الله بن محمد بن عمارة الأنصاري أن قوما انتسبوا إلى يزيد بن المنذر حديثا من الزمان وذلك باطل.</w:t>
      </w:r>
    </w:p>
    <w:p>
      <w:pPr>
        <w:jc w:val="start"/>
        <w:bidi/>
      </w:pPr>
      <w:r>
        <w:rPr>
          <w:sz w:val="24"/>
          <w:szCs w:val="24"/>
          <w:b w:val="1"/>
          <w:bCs w:val="1"/>
          <w:rtl/>
        </w:rPr>
        <w:t xml:space="preserve">
الطبقات الكبرى،(دار الكتب العلمية - بيروت،1990،ط 1،ج 3،ص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2026-05-19T20:52:39+03:00</dcterms:created>
  <dcterms:modified xsi:type="dcterms:W3CDTF">2026-05-19T20:52:39+03:00</dcterms:modified>
</cp:coreProperties>
</file>

<file path=docProps/custom.xml><?xml version="1.0" encoding="utf-8"?>
<Properties xmlns="http://schemas.openxmlformats.org/officeDocument/2006/custom-properties" xmlns:vt="http://schemas.openxmlformats.org/officeDocument/2006/docPropsVTypes"/>
</file>