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يزيد بن عامر السوائي
</w:t>
      </w:r>
    </w:p>
    <w:p>
      <w:pPr>
        <w:jc w:val="start"/>
        <w:bidi/>
      </w:pPr>
      <w:r>
        <w:rPr>
          <w:rFonts w:ascii="arial" w:hAnsi="arial" w:eastAsia="arial" w:cs="arial"/>
          <w:sz w:val="28"/>
          <w:szCs w:val="28"/>
          <w:b w:val="1"/>
          <w:bCs w:val="1"/>
          <w:rtl/>
        </w:rPr>
        <w:t xml:space="preserve">يزيد بن عامر السوائي
</w:t>
      </w:r>
    </w:p>
    <w:p>
      <w:pPr/>
      <w:r>
        <w:rPr/>
        <w:t xml:space="preserve">يزيد بن عامر السوائي يزيد بن عامر بن الأسود بن حبيب بن سواءة بن عامر بن صعصعة السوائي. حجازي.</w:t>
      </w:r>
    </w:p>
    <w:p/>
    <w:p>
      <w:pPr/>
      <w:r>
        <w:rPr/>
        <w:t xml:space="preserve">يكنى أبا حاجر.</w:t>
      </w:r>
    </w:p>
    <w:p/>
    <w:p>
      <w:pPr/>
      <w:r>
        <w:rPr/>
        <w:t xml:space="preserve">شهد حنينا مع المشركين، ثم أسلم بعد.</w:t>
      </w:r>
    </w:p>
    <w:p/>
    <w:p>
      <w:pPr/>
      <w:r>
        <w:rPr/>
        <w:t xml:space="preserve">روى سعيد بن السائب الطائفي، عن أبيه، عن يزيد بن عامر السوائي أنه قال عند انكشافة انكشفها المسلمون يوم حنين فتبعتهم الكفار، فأخذ رسول الله صلى الله عليه وسلم قبضة قبضها من الأرض فرمى بها وجوههم، وقال: «ارجعوا، شاهت الوجوه!». فما منا أحد يلقى أخاه إلا وهو يشكو القذى، ويمسح عينيه.</w:t>
      </w:r>
    </w:p>
    <w:p>
      <w:pPr>
        <w:jc w:val="start"/>
        <w:bidi/>
      </w:pPr>
      <w:r>
        <w:rPr>
          <w:sz w:val="24"/>
          <w:szCs w:val="24"/>
          <w:b w:val="1"/>
          <w:bCs w:val="1"/>
          <w:rtl/>
        </w:rPr>
        <w:t xml:space="preserve">
أسد الغابة في معرفة الصحابة،(دار ابن حزم - بيروت،2012،ط 1،ج 1،ص 1263)/(دار الكتب العلمية - بيروت،1994،ط 1،ج 5،ص 463)/(دار الفكر - بيروت،1989،ط 1،ج 4،ص 722)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عامر
</w:t>
      </w:r>
    </w:p>
    <w:p>
      <w:pPr/>
      <w:r>
        <w:rPr/>
        <w:t xml:space="preserve">يزيد بن عامر بن الأسود بن حبيب بن سواءة بن عامر بن صعصعة أبو حاجر السوائي.</w:t>
      </w:r>
    </w:p>
    <w:p/>
    <w:p>
      <w:pPr/>
      <w:r>
        <w:rPr/>
        <w:t xml:space="preserve">قال أبو حاتم: له صحبة، روى عن النبي صلى الله عليه وآله وسلم في الصلاة، أخرجه أبو داود من طريق نوح بن صعصعة، عنه، ثم أخرجه الطبراني من هذا الوجه، وكان شهد حنينا مع المشركين ثم أسلم.</w:t>
      </w:r>
    </w:p>
    <w:p>
      <w:pPr>
        <w:jc w:val="start"/>
        <w:bidi/>
      </w:pPr>
      <w:r>
        <w:rPr>
          <w:sz w:val="24"/>
          <w:szCs w:val="24"/>
          <w:b w:val="1"/>
          <w:bCs w:val="1"/>
          <w:rtl/>
        </w:rPr>
        <w:t xml:space="preserve">
الإصابة في تمييز الصحابة،(دار الكتب العلمية - بيروت،1995،ط 1،ج 6،ص 523)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عامر بن الأسود بن حبيب بن سواءة بن عامر بن صعصعة السوائي
</w:t>
      </w:r>
    </w:p>
    <w:p>
      <w:pPr/>
      <w:r>
        <w:rPr/>
        <w:t xml:space="preserve">يزيد بن عامر بن الأسود بن حبيب بن سواءة بن عامر بن صعصعة السوائي  حجازي، يكنى أبا حاجر، شهد حنينا. روى عنه السائب بن يزيد، وسعيد بن يسار.</w:t>
      </w:r>
    </w:p>
    <w:p>
      <w:pPr>
        <w:jc w:val="start"/>
        <w:bidi/>
      </w:pPr>
      <w:r>
        <w:rPr>
          <w:sz w:val="24"/>
          <w:szCs w:val="24"/>
          <w:b w:val="1"/>
          <w:bCs w:val="1"/>
          <w:rtl/>
        </w:rPr>
        <w:t xml:space="preserve">
الاستيعاب في معرفة الأصحاب،(دار الجيل - بيروت،1992،ط 1،ج 4،ص 1577)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عامر 
</w:t>
      </w:r>
    </w:p>
    <w:p>
      <w:pPr/>
      <w:r>
        <w:rPr/>
        <w:t xml:space="preserve">يزيد بن عامرٍ. </w:t>
      </w:r>
    </w:p>
    <w:p/>
    <w:p>
      <w:pPr/>
      <w:r>
        <w:rPr/>
        <w:t xml:space="preserve">له صحبةٌ.</w:t>
      </w:r>
    </w:p>
    <w:p/>
    <w:p>
      <w:pPr/>
      <w:r>
        <w:rPr/>
        <w:t xml:space="preserve">قال لي إبراهيم بن المنذر، قال: حدثني معن، قال: حدثني سعد بن السائب، عن أبيه، عن يزيد بن عامرٍ السوائي، قال: قال له: يا أبا حاجز، ما الرعب الذي ألقي في قلوب المشركين يوم حنين، ما وجدتم؟ قال: وكان أبو حاجز مع المشركين يوم حنين، ثم أسلم، قال: فكان يأخذ الحصى فيرمي بها في الطست فيطن، ثم يقول: كان في أجوافنا مثل صوت هذا الطست.</w:t>
      </w:r>
    </w:p>
    <w:p/>
    <w:p>
      <w:pPr/>
      <w:r>
        <w:rPr/>
        <w:t xml:space="preserve">وعن يزيد بن عامرٍ؛ لما كان انكشاف المسلمين، حين انكشفوا، يوم حنينٍ، أخذ النبي صلى الله عليه وسلم قبضةً من ترابٍ، فأقبل بها على المشركين، وهم مستقبلوا المسلمين، وحثاها فى وجوههم، وقال: ارجعوا، شاهت الوجوه، فانصرفنا، ما تلقى منا أحدٌ إلا وهو يمسح القذى عن عينيه.</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عامر السوائي
</w:t>
      </w:r>
    </w:p>
    <w:p>
      <w:pPr/>
      <w:r>
        <w:rPr/>
        <w:t xml:space="preserve">يزيد بن عامر السوائي </w:t>
      </w:r>
    </w:p>
    <w:p/>
    <w:p>
      <w:pPr/>
      <w:r>
        <w:rPr/>
        <w:t xml:space="preserve">صحابي عنه نوح بن صعصعة وسعيد بن يسار د</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عامر السوائي أبو حاجر
</w:t>
      </w:r>
    </w:p>
    <w:p>
      <w:pPr/>
      <w:r>
        <w:rPr/>
        <w:t xml:space="preserve">يزيد بن عامر السوائي أبو حاجر </w:t>
      </w:r>
    </w:p>
    <w:p/>
    <w:p>
      <w:pPr/>
      <w:r>
        <w:rPr/>
        <w:t xml:space="preserve">كان مع المشركين يوم حنين ثم أسلم</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عامر السوائي
</w:t>
      </w:r>
    </w:p>
    <w:p>
      <w:pPr/>
      <w:r>
        <w:rPr/>
        <w:t xml:space="preserve">يزيد بن عامر السوائي </w:t>
      </w:r>
    </w:p>
    <w:p/>
    <w:p>
      <w:pPr/>
      <w:r>
        <w:rPr/>
        <w:t xml:space="preserve">له صحبة روى عنه السائب بن أبي حفص والد سعيد بن السائب ونوح بن صعصعة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2026-06-10T05:47:05+03:00</dcterms:created>
  <dcterms:modified xsi:type="dcterms:W3CDTF">2026-06-10T05:47:05+03:00</dcterms:modified>
</cp:coreProperties>
</file>

<file path=docProps/custom.xml><?xml version="1.0" encoding="utf-8"?>
<Properties xmlns="http://schemas.openxmlformats.org/officeDocument/2006/custom-properties" xmlns:vt="http://schemas.openxmlformats.org/officeDocument/2006/docPropsVTypes"/>
</file>