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صحار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صحار
</w:t>
      </w:r>
    </w:p>
    <w:p>
      <w:pPr/>
      <w:r>
        <w:rPr/>
        <w:t xml:space="preserve">يزيد بن صحار (س) يزيد بن صحار.</w:t>
      </w:r>
    </w:p>
    <w:p/>
    <w:p>
      <w:pPr/>
      <w:r>
        <w:rPr/>
        <w:t xml:space="preserve">ذكره أبو بكر بن أبي عاصم. أخبرنا يحيى بن محمود إجازة بإسناده إلى ابن أبي عاصم: حدثنا عبد الوهاب بن الضحاك، أخبرنا ابن عياش، عن ابن خثيم، عن جعفر بن يزيد ابن صحار، عن أبيه قال: قلت: يا نبي الله، إني أنبذ نبيذا، فما يحل لي منه؟ قال: لا تشربن في الخزف والجر والنقير.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صحار
</w:t>
      </w:r>
    </w:p>
    <w:p>
      <w:pPr/>
      <w:r>
        <w:rPr/>
        <w:t xml:space="preserve">يزيد بن صحار ذكره أبو بكر ابن أبي علي، وأخرج من طريق إسماعيل بن عياش، عن ابن خثيم، عن جعفر بن يزيد بن صحار العبدي، عن أبيه- رفعه: «لا يشرب في الخزف والجر والنقير».</w:t>
      </w:r>
    </w:p>
    <w:p/>
    <w:p>
      <w:pPr/>
      <w:r>
        <w:rPr/>
        <w:t xml:space="preserve">قلت: صحفه بعض الرواة عن إسماعيل، وإنما هو زيد- أوله زاي، وقد أورده ابن مندة من وجه آخر عن إسماعيل، فقال: عن جعفر بن زيد عن أبيه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2026-06-15T14:46:23+03:00</dcterms:created>
  <dcterms:modified xsi:type="dcterms:W3CDTF">2026-06-15T14:46:23+03:00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