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أنيس
</w:t>
      </w:r>
    </w:p>
    <w:p>
      <w:pPr>
        <w:jc w:val="start"/>
        <w:bidi/>
      </w:pPr>
      <w:r>
        <w:rPr>
          <w:rFonts w:ascii="arial" w:hAnsi="arial" w:eastAsia="arial" w:cs="arial"/>
          <w:sz w:val="28"/>
          <w:szCs w:val="28"/>
          <w:b w:val="1"/>
          <w:bCs w:val="1"/>
          <w:rtl/>
        </w:rPr>
        <w:t xml:space="preserve">يزيد بن أنيس
</w:t>
      </w:r>
    </w:p>
    <w:p>
      <w:pPr/>
      <w:r>
        <w:rPr/>
        <w:t xml:space="preserve">يزيد بن أنيس (د ع) يزيد بن أنيس بن عبد الله بن عمرو بن حبيب بن عمرو بن شيبان بن محارب ابن فهر. يكنى أبا عبد الرحمن.</w:t>
      </w:r>
    </w:p>
    <w:p/>
    <w:p>
      <w:pPr/>
      <w:r>
        <w:rPr/>
        <w:t xml:space="preserve">شهد فتح مصر، ولا تعرف له رواية بمصر. روى عنه أهل البصرة، روى حماد بن سلمة، عن يعلى بن عطاء، عن أبي همام عبد الله بن يسار، عن أبي عبد الرحمن الفهري قال: شهدت مع رسول الله صلى الله عليه وسلم يوم حنين، فسرنا في يوم شديد الحر، ونزلنا تحت ظلال الشجر.</w:t>
      </w:r>
    </w:p>
    <w:p/>
    <w:p>
      <w:pPr/>
      <w:r>
        <w:rPr/>
        <w:t xml:space="preserve">فلما زالت الشمس ركبت فرسي، وأتيت رسول الله صلى الله عليه وسلم- وهو في فسطاط له- فقلت له: السلام عليك يا رسول الله ورحمة الله وبركاته، قد حان الرواح. قال: أخبر بلالا. أخرجه ابن مندة. وأبو نعيم.</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444)/(دار الفكر - بيروت،1989،ط 1،ج 4،ص 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أنيس
</w:t>
      </w:r>
    </w:p>
    <w:p>
      <w:pPr/>
      <w:r>
        <w:rPr/>
        <w:t xml:space="preserve">يزيد بن أنيس بن عبد الله بن عمرو بن حبيب بن عمرو بن شيبان بن محارب بن فهر القرشي المحاربي، أبو عبد الرحمن، مشهور بكنيته.</w:t>
      </w:r>
    </w:p>
    <w:p/>
    <w:p>
      <w:pPr/>
      <w:r>
        <w:rPr/>
        <w:t xml:space="preserve">قال ابن يونس: صحابي شهد فتح مصر، واختط بها، وله بها عقب، ولا رواية له بمصر.</w:t>
      </w:r>
    </w:p>
    <w:p/>
    <w:p>
      <w:pPr/>
      <w:r>
        <w:rPr/>
        <w:t xml:space="preserve">وروى عنه من أهل الكوفة أبو همام، وأخرج أحمد من طريق أبي همام عبد الله بن سيار، عن أبي عبد الرحمن الفهري، قال: كنت مع النبي صلى الله عليه وآله وسلم في غزوة حنين، فسرنا في يوم قائظ شديد الحر، فنزلنا تحت ظلال الشجر.. فذكر حديثا طويلا.</w:t>
      </w:r>
    </w:p>
    <w:p/>
    <w:p>
      <w:pPr/>
      <w:r>
        <w:rPr/>
        <w:t xml:space="preserve">وقيل: اسمه عبد. وقيل كردوس. وقيل الحارث.</w:t>
      </w:r>
    </w:p>
    <w:p>
      <w:pPr>
        <w:jc w:val="start"/>
        <w:bidi/>
      </w:pPr>
      <w:r>
        <w:rPr>
          <w:sz w:val="24"/>
          <w:szCs w:val="24"/>
          <w:b w:val="1"/>
          <w:bCs w:val="1"/>
          <w:rtl/>
        </w:rPr>
        <w:t xml:space="preserve">
الإصابة في تمييز الصحابة،(دار الكتب العلمية - بيروت،1995،ط 1،ج 6،ص 508)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2026-05-19T18:41:36+03:00</dcterms:created>
  <dcterms:modified xsi:type="dcterms:W3CDTF">2026-05-19T18:41:36+03:00</dcterms:modified>
</cp:coreProperties>
</file>

<file path=docProps/custom.xml><?xml version="1.0" encoding="utf-8"?>
<Properties xmlns="http://schemas.openxmlformats.org/officeDocument/2006/custom-properties" xmlns:vt="http://schemas.openxmlformats.org/officeDocument/2006/docPropsVTypes"/>
</file>