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وهبان بن صيفي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وهبان بن صيفي
</w:t>
      </w:r>
    </w:p>
    <w:p>
      <w:pPr/>
      <w:r>
        <w:rPr/>
        <w:t xml:space="preserve">وهبان بن صيفي (ب د ع) وهبان بن صيفي الغفاري. ويقال: أهبان. وقد تقدم ذكره في الهمزة، وهو من ولد حرام. </w:t>
      </w:r>
    </w:p>
    <w:p/>
    <w:p>
      <w:pPr/>
      <w:r>
        <w:rPr/>
        <w:t xml:space="preserve">نزل البصرة، وله بها دار. سمع النبي صلى الله عليه وسلم أخبرنا إبراهيم بن محمد وغير واحد بإسنادهم إلى محمد بن عيسى: حدثنا علي بن حجر، حدثنا إسماعيل بن إبراهيم، عن عبد الله بن عبيد، عن عديسة بنت أهبان بن صيفي الغفاري قالت: جاء علي بن أبي طالب إلى أبي، فدعاه إلى الخروج معه، فقال له أبي: إن خليلي وابن عمك عهد إلي إذا اختلف الناس أن أتخذ سيفا من خشب، فقد اتخذته، فإن شئت خرجت به معك؟ قالت: فتركه. </w:t>
      </w:r>
    </w:p>
    <w:p/>
    <w:p>
      <w:pPr/>
      <w:r>
        <w:rPr/>
        <w:t xml:space="preserve">قالت ابنته العديسة: لما حضرته الوفاة قال: كفنوني في ثوبين. قالت: فزدنا ثوبا ثالثا، قميصا، ودفناه، فأصبح ذلك القميص على المشجب موضوعا.</w:t>
      </w:r>
    </w:p>
    <w:p/>
    <w:p>
      <w:pPr/>
      <w:r>
        <w:rPr/>
        <w:t xml:space="preserve">قال أبو عمر: أخرج خبره هذا ثقات البصريين. </w:t>
      </w:r>
    </w:p>
    <w:p/>
    <w:p>
      <w:pPr/>
      <w:r>
        <w:rPr/>
        <w:t xml:space="preserve">أخرجه الثلاثة،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1249)/(دار الكتب العلمية - بيروت،1994،ط 1،ج 5،ص 432)/(دار الفكر - بيروت،1989،ط 1،ج 4،ص 687)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وهبان بن صيفي
</w:t>
      </w:r>
    </w:p>
    <w:p>
      <w:pPr/>
      <w:r>
        <w:rPr/>
        <w:t xml:space="preserve">وهبان بن صيفي الغفاري تقدم في أهبان.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وهبان بن صيفي الغفاري
</w:t>
      </w:r>
    </w:p>
    <w:p>
      <w:pPr/>
      <w:r>
        <w:rPr/>
        <w:t xml:space="preserve">وهبان بن صيفي الغفاري  ويقال أهبان، قد تقدم ذكره في باب الألف من هذا الكتاب، هو من ولد حرام بن غفار، نزل البصرة وله</w:t>
      </w:r>
    </w:p>
    <w:p/>
    <w:p>
      <w:pPr/>
      <w:r>
        <w:rPr/>
        <w:t xml:space="preserve">بها دار بحضرة باب الأصبهاني. سمع من النبي صلى الله عليه وسلم: إذا كانت الفتنة فاتخذ سيفا من خشب. ولم يقاتل مع علي لهذا الحديث، فلما حضره الموت قال: كفنوني في ثوبين. قالت ابنته عديسة: فزدنا ثوبا ثالثا قميصا، ودفناه، فأصبح ذلك القميص على المشجب موضوعا.</w:t>
      </w:r>
    </w:p>
    <w:p/>
    <w:p>
      <w:pPr/>
      <w:r>
        <w:rPr/>
        <w:t xml:space="preserve">وروى خبره هذا ثقات أهل البصرة، منهم معتمر بن سليمان، ومحمد بن عبد الله بن المثنى الأنصاري، عن المعلى بن جابر، قال: حدثني عديسة بنت وهبان الغفاري بذلك كله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2026-05-19T17:40:28+03:00</dcterms:created>
  <dcterms:modified xsi:type="dcterms:W3CDTF">2026-05-19T17:40:28+03:00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