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وهب بن أمة
</w:t>
      </w:r>
    </w:p>
    <w:p>
      <w:pPr>
        <w:jc w:val="start"/>
        <w:bidi/>
      </w:pPr>
      <w:r>
        <w:rPr>
          <w:rFonts w:ascii="arial" w:hAnsi="arial" w:eastAsia="arial" w:cs="arial"/>
          <w:sz w:val="28"/>
          <w:szCs w:val="28"/>
          <w:b w:val="1"/>
          <w:bCs w:val="1"/>
          <w:rtl/>
        </w:rPr>
        <w:t xml:space="preserve">وهب بن أمة
</w:t>
      </w:r>
    </w:p>
    <w:p>
      <w:pPr/>
      <w:r>
        <w:rPr/>
        <w:t xml:space="preserve">وهب بن أمة وهب بن أمية بن أبي الصلت بن ربيعة بن عوف بن عقدة بن غيرة الثقفي.</w:t>
      </w:r>
    </w:p>
    <w:p/>
    <w:p>
      <w:pPr/>
      <w:r>
        <w:rPr/>
        <w:t xml:space="preserve">أعطاه رسول الله صلى الله عليه وسلم ميراث وهب بن أبي خويلد. ويذكر في وهب بن أبي خويلد.</w:t>
      </w:r>
    </w:p>
    <w:p/>
    <w:p>
      <w:pPr/>
      <w:r>
        <w:rPr/>
        <w:t xml:space="preserve">قاله ابن الكلبي.</w:t>
      </w:r>
    </w:p>
    <w:p>
      <w:pPr>
        <w:jc w:val="start"/>
        <w:bidi/>
      </w:pPr>
      <w:r>
        <w:rPr>
          <w:sz w:val="24"/>
          <w:szCs w:val="24"/>
          <w:b w:val="1"/>
          <w:bCs w:val="1"/>
          <w:rtl/>
        </w:rPr>
        <w:t xml:space="preserve">
أسد الغابة في معرفة الصحابة،(دار ابن حزم - بيروت،2012،ط 1،ج 1،ص 1245)/(دار الكتب العلمية - بيروت،1994،ط 1،ج 5،ص 424)/(دار الفكر - بيروت،1989،ط 1،ج 4،ص 680)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أمية
</w:t>
      </w:r>
    </w:p>
    <w:p>
      <w:pPr/>
      <w:r>
        <w:rPr/>
        <w:t xml:space="preserve">وهب بن أمية بن أبي الصلت الثقفي.</w:t>
      </w:r>
    </w:p>
    <w:p/>
    <w:p>
      <w:pPr/>
      <w:r>
        <w:rPr/>
        <w:t xml:space="preserve">ذكر ابن الكلبي ما يدل على إسلامه في العهد النبوي، فنقل أن رجلا من ثقيف مات في عهد النبي صلى الله عليه وآله وسلم عن غير ولد، فاختصموا في ميراثه، فأعطى النبي صلى الله عليه وآله وسلم ميراثه لوهب بن أمية بن أبي الصلت بن ربيعة بن عوف الثقفي، وتزوج عبد الله بن صفوان الأكبر بن أمية بن خلف الجمحي حقة بنت وهب بن أمية بن أبي الصلت، فولدت له صفوان بن عبد الله بن صفوان.</w:t>
      </w:r>
    </w:p>
    <w:p>
      <w:pPr>
        <w:jc w:val="start"/>
        <w:bidi/>
      </w:pPr>
      <w:r>
        <w:rPr>
          <w:sz w:val="24"/>
          <w:szCs w:val="24"/>
          <w:b w:val="1"/>
          <w:bCs w:val="1"/>
          <w:rtl/>
        </w:rPr>
        <w:t xml:space="preserve">
الإصابة في تمييز الصحابة،(دار الكتب العلمية - بيروت،1995،ط 1،ج 6،ص 487)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وهب بن أمية
</w:t>
      </w:r>
    </w:p>
    <w:p>
      <w:pPr/>
      <w:r>
        <w:rPr/>
        <w:t xml:space="preserve">وهب بن أمية بن أبي الصلت بن ربيعة بن عوف بن عقدة بن غيرة بن عوف بن ثقيف. أسلم وصحب النبي - صلى الله عليه وسلم - وأبوه أمية بن أبي الصلت الشاعر.</w:t>
      </w:r>
    </w:p>
    <w:p>
      <w:pPr>
        <w:jc w:val="start"/>
        <w:bidi/>
      </w:pPr>
      <w:r>
        <w:rPr>
          <w:sz w:val="24"/>
          <w:szCs w:val="24"/>
          <w:b w:val="1"/>
          <w:bCs w:val="1"/>
          <w:rtl/>
        </w:rPr>
        <w:t xml:space="preserve">
الطبقات الكبرى،(دار الكتب العلمية - بيروت،1990،ط 1،ج 6،ص 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2026-05-19T16:40:59+03:00</dcterms:created>
  <dcterms:modified xsi:type="dcterms:W3CDTF">2026-05-19T16:40:59+03:00</dcterms:modified>
</cp:coreProperties>
</file>

<file path=docProps/custom.xml><?xml version="1.0" encoding="utf-8"?>
<Properties xmlns="http://schemas.openxmlformats.org/officeDocument/2006/custom-properties" xmlns:vt="http://schemas.openxmlformats.org/officeDocument/2006/docPropsVTypes"/>
</file>