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وديعة بن خذام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وديعة بن خذام
</w:t>
      </w:r>
    </w:p>
    <w:p>
      <w:pPr/>
      <w:r>
        <w:rPr/>
        <w:t xml:space="preserve">وديعة بن خذام (س) وديعة بن خذام روى عبد الرحمن بن يزيد: أن وديعة أنكح ابنته، فجاءت إلى رسول الله صلى الله عليه وسلم فقالت: يا رسول الله، إن أبي أنكحني رجلا لم يوافقني. فأرسل إلى أبيها فذكر ذلك له، فقال له: أنكحتها بابن عم لها كفؤ ورجل صدق. فقال: استأمرنها؟ قال: لا. قال: فرد رسول الله صلى الله عليه وسلم ذلك النكاح ولم يجزه. هذا الحديث اختلف في اسم الرجل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1240)/(دار الكتب العلمية - بيروت،1994،ط 1،ج 5،ص 413)/(دار الفكر - بيروت،1989،ط 1،ج 4،ص 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وديعة بن خذام
</w:t>
      </w:r>
    </w:p>
    <w:p>
      <w:pPr/>
      <w:r>
        <w:rPr/>
        <w:t xml:space="preserve">وديعة بن خذام تقدم في خذام بن وديعة، قال البخاري في «تاريخه»: حدثنا عبيد بن يعيش، حدثنا يونس بن بكير، عن ابن إسحاق، عن عبد الله بن أبي بكر، عن عبد الله بن وديعة بن خذام: أتى إلى عمر بن الخطاب بميراث سالم مولى أبي حذيفة، فدعا وديعة، فقال: أنتم أحق بولاء سالم. قال: كانت صاحبتنا أعتقته سائبة لا نريده، فجعله عمر رضي الله عنه. في بيت المال.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2026-05-19T15:52:26+03:00</dcterms:created>
  <dcterms:modified xsi:type="dcterms:W3CDTF">2026-05-19T15:52:26+03:00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