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هميل بن الدمون
</w:t>
      </w:r>
    </w:p>
    <w:p>
      <w:pPr>
        <w:jc w:val="start"/>
        <w:bidi/>
      </w:pPr>
      <w:r>
        <w:rPr>
          <w:rFonts w:ascii="arial" w:hAnsi="arial" w:eastAsia="arial" w:cs="arial"/>
          <w:sz w:val="28"/>
          <w:szCs w:val="28"/>
          <w:b w:val="1"/>
          <w:bCs w:val="1"/>
          <w:rtl/>
        </w:rPr>
        <w:t xml:space="preserve">هميل بن الدمون
</w:t>
      </w:r>
    </w:p>
    <w:p>
      <w:pPr/>
      <w:r>
        <w:rPr/>
        <w:t xml:space="preserve">هميل بن الدمون هميل بن الدمون بن عبيد بن مالك. تقدم نسبه عند أخيه قبيصة. </w:t>
      </w:r>
    </w:p>
    <w:p/>
    <w:p>
      <w:pPr/>
      <w:r>
        <w:rPr/>
        <w:t xml:space="preserve">بايع هو وأخوه قبيصة للنبي صلى الله عليه وسلم، فأنزلهما الطائف، فهما في ثقيف.</w:t>
      </w:r>
    </w:p>
    <w:p/>
    <w:p>
      <w:pPr/>
      <w:r>
        <w:rPr/>
        <w:t xml:space="preserve">قاله أبو نصر بن ماكولا.</w:t>
      </w:r>
    </w:p>
    <w:p>
      <w:pPr>
        <w:jc w:val="start"/>
        <w:bidi/>
      </w:pPr>
      <w:r>
        <w:rPr>
          <w:sz w:val="24"/>
          <w:szCs w:val="24"/>
          <w:b w:val="1"/>
          <w:bCs w:val="1"/>
          <w:rtl/>
        </w:rPr>
        <w:t xml:space="preserve">
أسد الغابة في معرفة الصحابة،(دار ابن حزم - بيروت،2012،ط 1،ج 1،ص 1229)/(دار الكتب العلمية - بيروت،1994،ط 1،ج 5،ص 388)/(دار الفكر - بيروت،1989،ط 1،ج 4،ص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هميل بن الدمون
</w:t>
      </w:r>
    </w:p>
    <w:p>
      <w:pPr/>
      <w:r>
        <w:rPr/>
        <w:t xml:space="preserve">هميل بن الدمون بن عبيد بن مالك الثقفي.</w:t>
      </w:r>
    </w:p>
    <w:p/>
    <w:p>
      <w:pPr/>
      <w:r>
        <w:rPr/>
        <w:t xml:space="preserve">بايع النبي صلى الله عليه وآله وسلم هو وأخوه قبيصة، ذكره ابن ماكولا، وذكره أبو الحسن المدائني في كتاب أخبار ثقيف، وقال: إنه حضرمي حالف ثقيفا هو وأخوه، وسكن الطائف، ثم وقع لأخيه قبيصة مع بني مالك حادث فأرادوا قتله فهرب منهم هو وأخوه، والشريد بن سويد، فأسلموا، وذلك قبل إسلام ثقيف وقدوم وفدهم.</w:t>
      </w:r>
    </w:p>
    <w:p>
      <w:pPr>
        <w:jc w:val="start"/>
        <w:bidi/>
      </w:pPr>
      <w:r>
        <w:rPr>
          <w:sz w:val="24"/>
          <w:szCs w:val="24"/>
          <w:b w:val="1"/>
          <w:bCs w:val="1"/>
          <w:rtl/>
        </w:rPr>
        <w:t xml:space="preserve">
الإصابة في تمييز الصحابة،(دار الكتب العلمية - بيروت،1995،ط 1،ج 6،ص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2026-05-19T17:39:37+03:00</dcterms:created>
  <dcterms:modified xsi:type="dcterms:W3CDTF">2026-05-19T17:39:37+03:00</dcterms:modified>
</cp:coreProperties>
</file>

<file path=docProps/custom.xml><?xml version="1.0" encoding="utf-8"?>
<Properties xmlns="http://schemas.openxmlformats.org/officeDocument/2006/custom-properties" xmlns:vt="http://schemas.openxmlformats.org/officeDocument/2006/docPropsVTypes"/>
</file>