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هبيرة بن المفاضة
</w:t>
      </w:r>
    </w:p>
    <w:p>
      <w:pPr>
        <w:jc w:val="start"/>
        <w:bidi/>
      </w:pPr>
      <w:r>
        <w:rPr>
          <w:rFonts w:ascii="arial" w:hAnsi="arial" w:eastAsia="arial" w:cs="arial"/>
          <w:sz w:val="28"/>
          <w:szCs w:val="28"/>
          <w:b w:val="1"/>
          <w:bCs w:val="1"/>
          <w:rtl/>
        </w:rPr>
        <w:t xml:space="preserve">هبيرة بن المفاضة
</w:t>
      </w:r>
    </w:p>
    <w:p>
      <w:pPr/>
      <w:r>
        <w:rPr/>
        <w:t xml:space="preserve">هبيرة بن المفاضة هبيرة بن المفاضة العامري.</w:t>
      </w:r>
    </w:p>
    <w:p/>
    <w:p>
      <w:pPr/>
      <w:r>
        <w:rPr/>
        <w:t xml:space="preserve">أرسل إلى بني سليم يأمرهم بالثبات على الإسلام حين ارتدت العرب. قاله وثيمة. عن ابن إسحاق.</w:t>
      </w:r>
    </w:p>
    <w:p/>
    <w:p>
      <w:pPr/>
      <w:r>
        <w:rPr/>
        <w:t xml:space="preserve">ذكره ابن الدباغ.</w:t>
      </w:r>
    </w:p>
    <w:p>
      <w:pPr>
        <w:jc w:val="start"/>
        <w:bidi/>
      </w:pPr>
      <w:r>
        <w:rPr>
          <w:sz w:val="24"/>
          <w:szCs w:val="24"/>
          <w:b w:val="1"/>
          <w:bCs w:val="1"/>
          <w:rtl/>
        </w:rPr>
        <w:t xml:space="preserve">
أسد الغابة في معرفة الصحابة،(دار ابن حزم - بيروت،2012،ط 1،ج 1،ص 1218)/(دار الكتب العلمية - بيروت،1994،ط 1،ج 5،ص 362)/(دار الفكر - بيروت،1989،ط 1،ج 4،ص 611)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هبيرة
</w:t>
      </w:r>
    </w:p>
    <w:p>
      <w:pPr/>
      <w:r>
        <w:rPr/>
        <w:t xml:space="preserve">هبيرة بن المفاضة العامري.</w:t>
      </w:r>
    </w:p>
    <w:p/>
    <w:p>
      <w:pPr/>
      <w:r>
        <w:rPr/>
        <w:t xml:space="preserve">ذكره وثيمة عن ابن إسحاق في «الردة»، وقال: إنه أرسل إلى بني سليم يأمرهم بالثبات على الإسلام حين ارتدت العرب.</w:t>
      </w:r>
    </w:p>
    <w:p>
      <w:pPr>
        <w:jc w:val="start"/>
        <w:bidi/>
      </w:pPr>
      <w:r>
        <w:rPr>
          <w:sz w:val="24"/>
          <w:szCs w:val="24"/>
          <w:b w:val="1"/>
          <w:bCs w:val="1"/>
          <w:rtl/>
        </w:rPr>
        <w:t xml:space="preserve">
الإصابة في تمييز الصحابة،(دار الكتب العلمية - بيروت،1995،ط 1،ج 6،ص 416)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هبيرة بن مفاضة العامري
</w:t>
      </w:r>
    </w:p>
    <w:p>
      <w:pPr/>
      <w:r>
        <w:rPr/>
        <w:t xml:space="preserve">هبيرة بن مفاضة العامري ذكر وثيمة في كتاب «الردة» أنه أرسل إلى بني سليم يأمرهم بالثبات على الإسلام حين ارتدت العرب. ذكر المرزباني في «معجم الشعراء» هبيرة بن عامر بن ربيعة بن عبادة بن عقيل بن كعب بن ربيعة بن عامر بن صعصعة، هو الذي يقال له هبيرة بن المفاضة، والمفاضة أمه، وهي من بني أسد، وأورد له شيئا من شعره.</w:t>
      </w:r>
    </w:p>
    <w:p>
      <w:pPr>
        <w:jc w:val="start"/>
        <w:bidi/>
      </w:pPr>
      <w:r>
        <w:rPr>
          <w:sz w:val="24"/>
          <w:szCs w:val="24"/>
          <w:b w:val="1"/>
          <w:bCs w:val="1"/>
          <w:rtl/>
        </w:rPr>
        <w:t xml:space="preserve">
الإصابة في تمييز الصحابة،(دار الكتب العلمية - بيروت،1995،ط 1،ج 6،ص 446)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العامري الصحابي
</w:t>
      </w:r>
    </w:p>
    <w:p>
      <w:pPr/>
      <w:r>
        <w:rPr/>
        <w:t xml:space="preserve">العامري الصحابي هبيرة بن المفاضة العامري، بعث إلى بني سليم يأمرهم بالثبوت على الإسلام حين ارتدت العرب، قاله وثيمة.</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2026-05-19T18:45:16+03:00</dcterms:created>
  <dcterms:modified xsi:type="dcterms:W3CDTF">2026-05-19T18:45:16+03:00</dcterms:modified>
</cp:coreProperties>
</file>

<file path=docProps/custom.xml><?xml version="1.0" encoding="utf-8"?>
<Properties xmlns="http://schemas.openxmlformats.org/officeDocument/2006/custom-properties" xmlns:vt="http://schemas.openxmlformats.org/officeDocument/2006/docPropsVTypes"/>
</file>