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نقيدة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نقيدة بن عمرو
</w:t>
      </w:r>
    </w:p>
    <w:p>
      <w:pPr/>
      <w:r>
        <w:rPr/>
        <w:t xml:space="preserve">نقيدة بن عمرو (د ع) نقيدة بن عمرو الخزاعي الكعبي.</w:t>
      </w:r>
    </w:p>
    <w:p/>
    <w:p>
      <w:pPr/>
      <w:r>
        <w:rPr/>
        <w:t xml:space="preserve">روى عنه حزام بن هشام. ذكر في الصحابة ولا يثبت، وروايته عن عمر بن الخطاب.</w:t>
      </w:r>
    </w:p>
    <w:p/>
    <w:p>
      <w:pPr/>
      <w:r>
        <w:rPr/>
        <w:t xml:space="preserve">أخرجه ابن مندة،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1205)/(دار الكتب العلمية - بيروت،1994،ط 1،ج 5،ص 336)/(دار الفكر - بيروت،1989،ط 1،ج 4،ص 580)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نقيدة بن عمرو
</w:t>
      </w:r>
    </w:p>
    <w:p>
      <w:pPr/>
      <w:r>
        <w:rPr/>
        <w:t xml:space="preserve">نقيدة بن عمرو الخزاعي الكعبي.</w:t>
      </w:r>
    </w:p>
    <w:p/>
    <w:p>
      <w:pPr/>
      <w:r>
        <w:rPr/>
        <w:t xml:space="preserve">قال ابن مندة: ذكر في الصحابة، ولا يثبت، وروايته عن عمر بن الخطاب. روى عنه حزام بن هشام.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2026-05-19T20:47:49+03:00</dcterms:created>
  <dcterms:modified xsi:type="dcterms:W3CDTF">2026-05-19T20:47:49+03:00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