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قيل ذي رعين
</w:t>
      </w:r>
    </w:p>
    <w:p>
      <w:pPr>
        <w:jc w:val="start"/>
        <w:bidi/>
      </w:pPr>
      <w:r>
        <w:rPr>
          <w:rFonts w:ascii="arial" w:hAnsi="arial" w:eastAsia="arial" w:cs="arial"/>
          <w:sz w:val="28"/>
          <w:szCs w:val="28"/>
          <w:b w:val="1"/>
          <w:bCs w:val="1"/>
          <w:rtl/>
        </w:rPr>
        <w:t xml:space="preserve">النعمان قيل ذي رعين
</w:t>
      </w:r>
    </w:p>
    <w:p>
      <w:pPr/>
      <w:r>
        <w:rPr/>
        <w:t xml:space="preserve">النعمان قيل ذي رعين (س) النعمان، قيل ذي رعين، رسول حمير إلى النبي صلى الله عليه وسلم.</w:t>
      </w:r>
    </w:p>
    <w:p/>
    <w:p>
      <w:pPr/>
      <w:r>
        <w:rPr/>
        <w:t xml:space="preserve">أخبرنا أبو جعفر بن أحمد بإسناده عن يونس بن بكير، عن ابن إسحاق قال: «وقدم على رسول الله صلى الله عليه وسلم كتاب ملوك حمير مقدمه من تبوك، ورسولهم إليه بإسلامهم الحارث بن عبد كلال، ونعيم بن عبد كلال، والنعمان قيل ذي رعين وهمدان ومعافر. وبعث إليه زرعة ذا يزن مالك بن مرارة الرهاوي، بإسلامهم ومفارقتهم الشرك وأهله. </w:t>
      </w:r>
    </w:p>
    <w:p/>
    <w:p>
      <w:pPr/>
      <w:r>
        <w:rPr/>
        <w:t xml:space="preserve">أخرجه أبو موسى، وقال: كذا ذكر عن ابن إسحاق، قال: وأظن الصحيح أن النعمان قيل ذي رعين، والحارث، ونعيما من ملوك حمير، هم الذين بعثوا الكتاب والرسول إلى النبي صلى الله عليه وسلم، وليس النعمان رسول ملوك حمير، والله أعلم.</w:t>
      </w:r>
    </w:p>
    <w:p>
      <w:pPr>
        <w:jc w:val="start"/>
        <w:bidi/>
      </w:pPr>
      <w:r>
        <w:rPr>
          <w:sz w:val="24"/>
          <w:szCs w:val="24"/>
          <w:b w:val="1"/>
          <w:bCs w:val="1"/>
          <w:rtl/>
        </w:rPr>
        <w:t xml:space="preserve">
أسد الغابة في معرفة الصحابة،(دار ابن حزم - بيروت،2012،ط 1،ج 1،ص 1198)/(دار الكتب العلمية - بيروت،1994،ط 1،ج 5،ص 321)/(دار الفكر - بيروت،1989،ط 1،ج 4،ص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قيل ذي رعين
</w:t>
      </w:r>
    </w:p>
    <w:p>
      <w:pPr/>
      <w:r>
        <w:rPr/>
        <w:t xml:space="preserve">النعمان قيل ذي رعين. قال: حدثنا محمد بن عمر قال: حدثنا عمر بن محمد بن صهبان عن زامل بن عمرو عن شهاب بن عبد الله الخولاني أن الحارث ونعيما ابني عبد كلال والنعمان قيل ذي رعين ومعافر وهمدان أسلموا فدعا رسول الله - صلى الله عليه وسلم - أبي بن كعب فقال: اكتب إليهم أما بعد ذلكم فإنه قد وقع بنا رسولكم مقفلنا من أرض الروم بالمدينة فبلغ ما أرسلتم وخبر ما قبلكم وأنبأنا بإسلامكم وقتلكم المشركين فإن الله قد هداكم بهداه إن أصلحتم وأطعتم الله ورسوله وأقمتم الصلاة وآتيتم الزكاة وأعطيتم من المغتم خمس الله وسهم النبي وصفيه وما كتب على المؤمنين من الصدقة.</w:t>
      </w:r>
    </w:p>
    <w:p>
      <w:pPr>
        <w:jc w:val="start"/>
        <w:bidi/>
      </w:pPr>
      <w:r>
        <w:rPr>
          <w:sz w:val="24"/>
          <w:szCs w:val="24"/>
          <w:b w:val="1"/>
          <w:bCs w:val="1"/>
          <w:rtl/>
        </w:rPr>
        <w:t xml:space="preserve">
الطبقات الكبرى،(دار الكتب العلمية - بيروت،1990،ط 1،ج 6،ص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2026-05-19T21:40:03+03:00</dcterms:created>
  <dcterms:modified xsi:type="dcterms:W3CDTF">2026-05-19T21:40:03+03:00</dcterms:modified>
</cp:coreProperties>
</file>

<file path=docProps/custom.xml><?xml version="1.0" encoding="utf-8"?>
<Properties xmlns="http://schemas.openxmlformats.org/officeDocument/2006/custom-properties" xmlns:vt="http://schemas.openxmlformats.org/officeDocument/2006/docPropsVTypes"/>
</file>