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حارثة الأنصاري
</w:t>
      </w:r>
    </w:p>
    <w:p>
      <w:pPr>
        <w:jc w:val="start"/>
        <w:bidi/>
      </w:pPr>
      <w:r>
        <w:rPr>
          <w:rFonts w:ascii="arial" w:hAnsi="arial" w:eastAsia="arial" w:cs="arial"/>
          <w:sz w:val="28"/>
          <w:szCs w:val="28"/>
          <w:b w:val="1"/>
          <w:bCs w:val="1"/>
          <w:rtl/>
        </w:rPr>
        <w:t xml:space="preserve">النعمان بن حارثة الأنصاري
</w:t>
      </w:r>
    </w:p>
    <w:p>
      <w:pPr/>
      <w:r>
        <w:rPr/>
        <w:t xml:space="preserve">النعمان بن حارثة الأنصاري (د ع) النعمان بن حارثة الأنصاري.</w:t>
      </w:r>
    </w:p>
    <w:p/>
    <w:p>
      <w:pPr/>
      <w:r>
        <w:rPr/>
        <w:t xml:space="preserve">روى عقيل بن أبي طالب أن المشركين لما اشتدوا على المسلمين وعلى رسول الله صلى الله عليه وسلم، قال رسول الله صلى الله عليه وسلم لعمه العباس: إن الله ناصر دينه بقوم يهون عليهم رغم قريش في ذات الله.</w:t>
      </w:r>
    </w:p>
    <w:p/>
    <w:p>
      <w:pPr/>
      <w:r>
        <w:rPr/>
        <w:t xml:space="preserve">فلما لقي النفر الستة بمنى عند الجمرة، جمرة العقبة، فدعاهم إلى الله وإلى عبادته والموازرة على دينه- قال النعمان بن حارثة: أبايع الله يا رسول الله على الإقدام في أمر دينه، لا أراقب فيه القريب ولا البعيد، وإن شئت والله يا رسول الله ملنا بأسيافنا هذه على أهل منى؟ فقال النبي صلى الله عليه وسلم: لم أومر بذلك. أخرجه ابن مندة، وأبو نعيم.</w:t>
      </w:r>
    </w:p>
    <w:p>
      <w:pPr>
        <w:jc w:val="start"/>
        <w:bidi/>
      </w:pPr>
      <w:r>
        <w:rPr>
          <w:sz w:val="24"/>
          <w:szCs w:val="24"/>
          <w:b w:val="1"/>
          <w:bCs w:val="1"/>
          <w:rtl/>
        </w:rPr>
        <w:t xml:space="preserve">
أسد الغابة في معرفة الصحابة،(دار ابن حزم - بيروت،2012،ط 1،ج 1،ص 1194)/(دار الكتب العلمية - بيروت،1994،ط 1،ج 5،ص 313)/(دار الفكر - بيروت،1989،ط 1،ج 4،ص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حارثة الأنصاري
</w:t>
      </w:r>
    </w:p>
    <w:p>
      <w:pPr/>
      <w:r>
        <w:rPr/>
        <w:t xml:space="preserve">النعمان بن حارثة الأنصاري يقال: إنه شهد العقبة الأولى، فأخرج ابن مندة، وأبو نعيم، من طريق محمد بن إبراهيم بن يسار، عن أبي إسحاق السبيعي، عن الشعبي، وعن عبد الملك بن عمير، عن عبد الله بن عمر، عن عقيل بن أبي طالب، وعن ابن أخي الزهري، عن الزهري قالوا: لما اشتد المشركون على النبي صلى الله عليه وسلم فلقي الستة من الأنصار بمنى عند جمرة العقبة قال النعمان بن حارثة: أبايعك على الإقدام في أمر الله، وإن شئت والله يا رسول الله ملنا على أهل منى بأسيافنا هذه.</w:t>
      </w:r>
    </w:p>
    <w:p/>
    <w:p>
      <w:pPr/>
      <w:r>
        <w:rPr/>
        <w:t xml:space="preserve">فقال: لم أومر بذلك. انتهى.</w:t>
      </w:r>
    </w:p>
    <w:p/>
    <w:p>
      <w:pPr/>
      <w:r>
        <w:rPr/>
        <w:t xml:space="preserve">وفي السند من لا يعرف، ولم يذكر ابن إسحاق ولا موسى بن عقبة النعمان هذا.</w:t>
      </w:r>
    </w:p>
    <w:p>
      <w:pPr>
        <w:jc w:val="start"/>
        <w:bidi/>
      </w:pPr>
      <w:r>
        <w:rPr>
          <w:sz w:val="24"/>
          <w:szCs w:val="24"/>
          <w:b w:val="1"/>
          <w:bCs w:val="1"/>
          <w:rtl/>
        </w:rPr>
        <w:t xml:space="preserve">
الإصابة في تمييز الصحابة،(دار الكتب العلمية - بيروت،1995،ط 1،ج 6،ص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2026-05-19T21:41:33+03:00</dcterms:created>
  <dcterms:modified xsi:type="dcterms:W3CDTF">2026-05-19T21:41:33+03:00</dcterms:modified>
</cp:coreProperties>
</file>

<file path=docProps/custom.xml><?xml version="1.0" encoding="utf-8"?>
<Properties xmlns="http://schemas.openxmlformats.org/officeDocument/2006/custom-properties" xmlns:vt="http://schemas.openxmlformats.org/officeDocument/2006/docPropsVTypes"/>
</file>