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عمرو بن معديكرب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عمرو بن معديكرب
</w:t>
      </w:r>
    </w:p>
    <w:p>
      <w:pPr/>
      <w:r>
        <w:rPr/>
        <w:t xml:space="preserve">نافع بن عمرو بن معديكرب (س) نافع بن عمرو بن معديكرب.</w:t>
      </w:r>
    </w:p>
    <w:p/>
    <w:p>
      <w:pPr/>
      <w:r>
        <w:rPr/>
        <w:t xml:space="preserve">روى حديثه محمد بن إسحاق، عن إسحاق بن إبراهيم بن أبي بن نافع بن معديكرب، عن جده أبي، عن أبيه نافع بن معديكرب أنه قال: كنت أنا وعائشة إذ سألت رسول الله صلى الله عليه وسلم عن الآية- يعني </w:t>
      </w:r>
    </w:p>
    <w:p>
      <w:pPr/>
      <w:r>
        <w:rPr>
          <w:color w:val="0000ff"/>
        </w:rPr>
        <w:t xml:space="preserve">{وإذا سألك عبادي عني فإني قريب أجيب دعوة الداع إذا دعان}</w:t>
      </w:r>
    </w:p>
    <w:p>
      <w:pPr/>
      <w:r>
        <w:rPr/>
        <w:t xml:space="preserve">، فقال: يا رب، مسألة عائشة. فأنزل الله عز وجل جبرائيل عليه السلام، فقال: الله تبارك وتعالى يقرئك السلام، وهو يقول: هذا عبدي الصالح بالنية الصادقة، وقلبه نقي يقول: يا رب، فأقول: لبيك، فأقضي حاجته. أخرجه أبو موسى وقال: عند ابن إسحاق هذا، وعند غيره عن إسحاق بن إبراهيم أحاديث.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1184)/(دار الكتب العلمية - بيروت،1994،ط 1،ج 5،ص 290)/(دار الفكر - بيروت،1989،ط 1،ج 4،ص 530)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2026-07-27T13:22:50+03:00</dcterms:created>
  <dcterms:modified xsi:type="dcterms:W3CDTF">2026-07-27T13:22:50+03:00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