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المهاجر مولى أم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
</w:t>
      </w:r>
    </w:p>
    <w:p>
      <w:pPr/>
      <w:r>
        <w:rPr/>
        <w:t xml:space="preserve">المهاجر مولى أم سلمة (ب د ع) المهاجر، مولى أم سلمة.</w:t>
      </w:r>
    </w:p>
    <w:p/>
    <w:p>
      <w:pPr/>
      <w:r>
        <w:rPr/>
        <w:t xml:space="preserve">قال: خدمت النبي صلى الله عليه وسلم. روى عنه بكير مولى عمرة- جد يحيى بن عبد الله بن بكير المخزومي، مولى لهم، يعد مهاجر هذا في المصريين. قال بكير: سمعت مهاجرا مولى أم سلمة يقول: خدمت النبي صلى الله عليه وسلم عشر سنين- أو: خمس سنين- فلم يقل لشيء صنعته: لم صنعته؟</w:t>
      </w:r>
    </w:p>
    <w:p/>
    <w:p>
      <w:pPr/>
      <w:r>
        <w:rPr/>
        <w:t xml:space="preserve">ولا لشيء تركته: لم تركته؟</w:t>
      </w:r>
    </w:p>
    <w:p/>
    <w:p>
      <w:pPr/>
      <w:r>
        <w:rPr/>
        <w:t xml:space="preserve">أخرجه الثلاثة، وقال أبو عمر: لا أدري أهو الذي روى في نعل النبي صلى الله عليه وسلم كان لها قبالان أم لا 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
</w:t>
      </w:r>
    </w:p>
    <w:p>
      <w:pPr/>
      <w:r>
        <w:rPr/>
        <w:t xml:space="preserve">المهاجر مولى أم سلمة، يكنى أبا حذيفة.</w:t>
      </w:r>
    </w:p>
    <w:p/>
    <w:p>
      <w:pPr/>
      <w:r>
        <w:rPr/>
        <w:t xml:space="preserve">صحب النبي صلى الله عليه وآله وسلم وخدمه، وشهد فتح مصر، واختط بها، ثم تحول إلى طحا فسكنها إلى أن مات.</w:t>
      </w:r>
    </w:p>
    <w:p/>
    <w:p>
      <w:pPr/>
      <w:r>
        <w:rPr/>
        <w:t xml:space="preserve">ذكره أبو سعيد بن يونس، وأخرج الحسن بن سفيان، وابن السكن، ومحمد بن الربيع الجيزي، والطبري، وابن مندة، من طريق بكير مولى عمرة: سمعت المهاجر يقول: خدمت</w:t>
      </w:r>
    </w:p>
    <w:p/>
    <w:p>
      <w:pPr/>
      <w:r>
        <w:rPr/>
        <w:t xml:space="preserve">رسول الله صلى الله عليه وآله وسلم سنين، فلم يقل لي لشيء صنعته: لم صنعته؟ ولا لشيء تركته: لم تركته؟.</w:t>
      </w:r>
    </w:p>
    <w:p/>
    <w:p>
      <w:pPr/>
      <w:r>
        <w:rPr/>
        <w:t xml:space="preserve">قال يحيى بن عبد الله بن بكير: هو- يعني بكيرا مولى عمرة جدي. أخرجوه كلهم من رواية يحيى، عن إبراهيم بن عبد الله التجيبي، عن عمران بن عبد الله الكندي، عن بكير.</w:t>
      </w:r>
    </w:p>
    <w:p/>
    <w:p>
      <w:pPr/>
      <w:r>
        <w:rPr/>
        <w:t xml:space="preserve">وقال ابن السكن: تفرد بن يحيى بن بكير. وقال محمد بن الربيع: لم يرو عنه غير أهل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
</w:t>
      </w:r>
    </w:p>
    <w:p>
      <w:pPr/>
      <w:r>
        <w:rPr/>
        <w:t xml:space="preserve">المهاجر مولى أم سلمة قال: خدمت النبي صلى الله عليه وسلم. روى عن بكير مولى عمير- أو عمرة- جد يحيى بن عبد الله بن بكير المخزومي مولى لهم.</w:t>
      </w:r>
    </w:p>
    <w:p/>
    <w:p>
      <w:pPr/>
      <w:r>
        <w:rPr/>
        <w:t xml:space="preserve">يعد مهاجر هذا في أهل مصر، لا أدري أهو الذي روى في نعل رسول الله صلى الله عليه وسلم كان لها قبالان أم لا!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مسلمة
</w:t>
      </w:r>
    </w:p>
    <w:p>
      <w:pPr/>
      <w:r>
        <w:rPr/>
        <w:t xml:space="preserve">المهاجر، مولى أم مسلمة: </w:t>
      </w:r>
    </w:p>
    <w:p/>
    <w:p>
      <w:pPr/>
      <w:r>
        <w:rPr/>
        <w:t xml:space="preserve">قال: خدمت النبي صلى الله عليه وسلم، روى عنه بكير، مولى عميرة - أو عمرة - جد يحيى بن عبد الله بن بكير المخزومي، مولى لهم، يعد مهاجر هذا في أهل مصر، لا أدري أهو الذي روى في نعل النبي صلى الله عليه وسلم: كان لها قبالان، أم لا. ذكره هكذا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المهاجر مولى أم سلمة مصري
</w:t>
      </w:r>
    </w:p>
    <w:p>
      <w:pPr/>
      <w:r>
        <w:rPr/>
        <w:t xml:space="preserve">المهاجر مولى أم سلمة مصري </w:t>
      </w:r>
    </w:p>
    <w:p/>
    <w:p>
      <w:pPr/>
      <w:r>
        <w:rPr/>
        <w:t xml:space="preserve">قال خدمت النبي صلى الله عليه وسلم الله عليه وسلم روى عنه بكير مولى عمرة جد يحيى بن عبد الله بن بكير المخزومي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2026-06-10T11:43:28+03:00</dcterms:created>
  <dcterms:modified xsi:type="dcterms:W3CDTF">2026-06-10T11:43:28+03:00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