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منقذ بن عمرو
</w:t>
      </w:r>
    </w:p>
    <w:p>
      <w:pPr>
        <w:jc w:val="start"/>
        <w:bidi/>
      </w:pPr>
      <w:r>
        <w:rPr>
          <w:rFonts w:ascii="arial" w:hAnsi="arial" w:eastAsia="arial" w:cs="arial"/>
          <w:sz w:val="28"/>
          <w:szCs w:val="28"/>
          <w:b w:val="1"/>
          <w:bCs w:val="1"/>
          <w:rtl/>
        </w:rPr>
        <w:t xml:space="preserve">منقذ بن عمرو
</w:t>
      </w:r>
    </w:p>
    <w:p>
      <w:pPr/>
      <w:r>
        <w:rPr/>
        <w:t xml:space="preserve">منقذ بن عمرو (ب د ع) منقذ بن عمرو بن عطية بن خنساء بن مبذول بن عمرو بن غنم بن مازن بن النجار الأنصاري الخزرجي ثم النجاري المازني.</w:t>
      </w:r>
    </w:p>
    <w:p/>
    <w:p>
      <w:pPr/>
      <w:r>
        <w:rPr/>
        <w:t xml:space="preserve">له صحبة. وهو جد محمد بن يحيى بن حبان، وكان قد أصابته ضربة في رأسه، فتغير لسانه وعقله، فكان يخدع في البيع، وكان لا يدع التجارة، فقال له رسول الله صلى الله عليه وسلم: إذا ابتعت شيئا فقل «لا خلابة». وجعل له الخيار في كل سلعة يشتريها ثلاث ليال، وعاش مائة سنة وثلاثين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1172)/(دار الكتب العلمية - بيروت،1994،ط 1،ج 5،ص 261)/(دار الفكر - بيروت،1989،ط 1،ج 4،ص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منقذ بن عمرو
</w:t>
      </w:r>
    </w:p>
    <w:p>
      <w:pPr/>
      <w:r>
        <w:rPr/>
        <w:t xml:space="preserve">منقذ بن عمرو بن عطية بن خنساء بن مبذول بن عمرو بن غنم بن مازن بن النجار الأنصاري المدني.</w:t>
      </w:r>
    </w:p>
    <w:p/>
    <w:p>
      <w:pPr/>
      <w:r>
        <w:rPr/>
        <w:t xml:space="preserve">قال البخاري: له صحبة. وقد تقدم في ترجمة حبان بن منقذ بيان الاختلاف في سبب حديث: «إذا بايعت فقل لا خلابة»، وهل القصة لحبان بن منقذ أو لأبيه منقذ بن عمرو؟</w:t>
      </w:r>
    </w:p>
    <w:p>
      <w:pPr>
        <w:jc w:val="start"/>
        <w:bidi/>
      </w:pPr>
      <w:r>
        <w:rPr>
          <w:sz w:val="24"/>
          <w:szCs w:val="24"/>
          <w:b w:val="1"/>
          <w:bCs w:val="1"/>
          <w:rtl/>
        </w:rPr>
        <w:t xml:space="preserve">
الإصابة في تمييز الصحابة،(دار الكتب العلمية - بيروت،1995،ط 1،ج 6،ص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2026-06-10T11:21:01+03:00</dcterms:created>
  <dcterms:modified xsi:type="dcterms:W3CDTF">2026-06-10T11:21:01+03:00</dcterms:modified>
</cp:coreProperties>
</file>

<file path=docProps/custom.xml><?xml version="1.0" encoding="utf-8"?>
<Properties xmlns="http://schemas.openxmlformats.org/officeDocument/2006/custom-properties" xmlns:vt="http://schemas.openxmlformats.org/officeDocument/2006/docPropsVTypes"/>
</file>