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
</w:t>
      </w:r>
    </w:p>
    <w:p>
      <w:pPr/>
      <w:r>
        <w:rPr/>
        <w:t xml:space="preserve">المنذر بن يزيد المنذر بن يزيد بن عامر بن حديدة.</w:t>
      </w:r>
    </w:p>
    <w:p/>
    <w:p>
      <w:pPr/>
      <w:r>
        <w:rPr/>
        <w:t xml:space="preserve">أدرك النبي صلى الله عليه وسلم، وله صحبة ولأخيه عبد الرحمن. </w:t>
      </w:r>
    </w:p>
    <w:p/>
    <w:p>
      <w:pPr/>
      <w:r>
        <w:rPr/>
        <w:t xml:space="preserve">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1171)/(دار الكتب العلمية - بيروت،1994،ط 1،ج 5،ص 260)/(دار الفكر - بيروت،1989،ط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
</w:t>
      </w:r>
    </w:p>
    <w:p>
      <w:pPr/>
      <w:r>
        <w:rPr/>
        <w:t xml:space="preserve">المنذر بن يزيد بن غانم بن حديدة الأنصاري، أخو عبد الرحمن.</w:t>
      </w:r>
    </w:p>
    <w:p/>
    <w:p>
      <w:pPr/>
      <w:r>
        <w:rPr/>
        <w:t xml:space="preserve">قال العدوي: له صحبة.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يزيد بن عامر بن حديدة
</w:t>
      </w:r>
    </w:p>
    <w:p>
      <w:pPr/>
      <w:r>
        <w:rPr/>
        <w:t xml:space="preserve">المنذر بن يزيد بن عامر بن حديدة  وأخوه عبد الرحمن، أدركا الصحابة ولهما شيء- قاله العدوي.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2026-06-10T11:15:29+03:00</dcterms:created>
  <dcterms:modified xsi:type="dcterms:W3CDTF">2026-06-10T11:15:29+03:00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