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المنتفق
</w:t>
      </w:r>
    </w:p>
    <w:p>
      <w:pPr>
        <w:jc w:val="start"/>
        <w:bidi/>
      </w:pPr>
      <w:r>
        <w:rPr>
          <w:rFonts w:ascii="arial" w:hAnsi="arial" w:eastAsia="arial" w:cs="arial"/>
          <w:sz w:val="28"/>
          <w:szCs w:val="28"/>
          <w:b w:val="1"/>
          <w:bCs w:val="1"/>
          <w:rtl/>
        </w:rPr>
        <w:t xml:space="preserve">المنتفق
</w:t>
      </w:r>
    </w:p>
    <w:p>
      <w:pPr/>
      <w:r>
        <w:rPr/>
        <w:t xml:space="preserve">المنتفق (س) المنتفق، وقيل: عبد الله بن المنتفق.</w:t>
      </w:r>
    </w:p>
    <w:p/>
    <w:p>
      <w:pPr/>
      <w:r>
        <w:rPr/>
        <w:t xml:space="preserve">كذا ذكره ابن شاهين وقال: سمعت عبد الله بن سليمان يقول: هذا المنتفق هو أبو رزيق العقيلي، وروى بإسناده عن محمد بن جحادة، عن المغيرة بن عبد الله قال: انطلقت إلى الكوفة أنا وصاحب لي، فدخلنا فإذا رجل من قيس يقال له «المنتفق- أو: ابن المنتفق- فقال: طلبت رسول الله صلى الله عليه وسلم فقالوا: هو بمنى. فأتيت منى فقالوا: هو بعرفة... وذكر الحديث.</w:t>
      </w:r>
    </w:p>
    <w:p/>
    <w:p>
      <w:pPr/>
      <w:r>
        <w:rPr/>
        <w:t xml:space="preserve">أخرجه أبو موسى.</w:t>
      </w:r>
    </w:p>
    <w:p/>
    <w:p>
      <w:pPr/>
      <w:r>
        <w:rPr/>
        <w:t xml:space="preserve">قلت قول عبد الله بن سليمان أن هذا المنتفق هو أبو رزين العقيلي حقق أنه وهم فيه، فإن أبا رزين العقيلي هو لقيط بن صبرة بن عبد الله المنتفق. ومع الاختلاف فيه، فلم يقل أحد: أن اسمه المنتفق، وقد استقصيناه في اسمه. فليطلب منه. وإنما المنتفق اسم البطن الذي ينسب إليه، والله أعلم.</w:t>
      </w:r>
    </w:p>
    <w:p>
      <w:pPr>
        <w:jc w:val="start"/>
        <w:bidi/>
      </w:pPr>
      <w:r>
        <w:rPr>
          <w:sz w:val="24"/>
          <w:szCs w:val="24"/>
          <w:b w:val="1"/>
          <w:bCs w:val="1"/>
          <w:rtl/>
        </w:rPr>
        <w:t xml:space="preserve">
أسد الغابة في معرفة الصحابة،(دار ابن حزم - بيروت،2012،ط 1،ج 1،ص 1168)/(دار الكتب العلمية - بيروت،1994،ط 1،ج 5،ص 253)/(دار الفكر - بيروت،1989،ط 1،ج 4،ص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المنتفق
</w:t>
      </w:r>
    </w:p>
    <w:p>
      <w:pPr/>
      <w:r>
        <w:rPr/>
        <w:t xml:space="preserve">المنتفق قال ابن شاهين، عن ابن أبي داود: هو أبو رزين العقيلي.</w:t>
      </w:r>
    </w:p>
    <w:p/>
    <w:p>
      <w:pPr/>
      <w:r>
        <w:rPr/>
        <w:t xml:space="preserve">وتعقب بأن اسم أبي رزين لقيط، كما سيأتي في الكنى، وقد جاء في حديث آخر عن المنتفق أو ابن المنتفق. وتقدم التنبيه عليه في عبد الله بن المنتفق.</w:t>
      </w:r>
    </w:p>
    <w:p>
      <w:pPr>
        <w:jc w:val="start"/>
        <w:bidi/>
      </w:pPr>
      <w:r>
        <w:rPr>
          <w:sz w:val="24"/>
          <w:szCs w:val="24"/>
          <w:b w:val="1"/>
          <w:bCs w:val="1"/>
          <w:rtl/>
        </w:rPr>
        <w:t xml:space="preserve">
الإصابة في تمييز الصحابة،(دار الكتب العلمية - بيروت،1995،ط 1،ج 6،ص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2026-07-27T14:03:44+03:00</dcterms:created>
  <dcterms:modified xsi:type="dcterms:W3CDTF">2026-07-27T14:03:44+03:00</dcterms:modified>
</cp:coreProperties>
</file>

<file path=docProps/custom.xml><?xml version="1.0" encoding="utf-8"?>
<Properties xmlns="http://schemas.openxmlformats.org/officeDocument/2006/custom-properties" xmlns:vt="http://schemas.openxmlformats.org/officeDocument/2006/docPropsVTypes"/>
</file>