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ملحان بن شبل
</w:t>
      </w:r>
    </w:p>
    <w:p>
      <w:pPr>
        <w:jc w:val="start"/>
        <w:bidi/>
      </w:pPr>
      <w:r>
        <w:rPr>
          <w:rFonts w:ascii="arial" w:hAnsi="arial" w:eastAsia="arial" w:cs="arial"/>
          <w:sz w:val="28"/>
          <w:szCs w:val="28"/>
          <w:b w:val="1"/>
          <w:bCs w:val="1"/>
          <w:rtl/>
        </w:rPr>
        <w:t xml:space="preserve">ملحان بن شبل
</w:t>
      </w:r>
    </w:p>
    <w:p>
      <w:pPr/>
      <w:r>
        <w:rPr/>
        <w:t xml:space="preserve">ملحان بن شبل (ب س) ملحان بن شبل البكري، وقيل: القيسي.</w:t>
      </w:r>
    </w:p>
    <w:p/>
    <w:p>
      <w:pPr/>
      <w:r>
        <w:rPr/>
        <w:t xml:space="preserve">وهو والد عبد الملك بن ملحان، ويقال: إنه والد قتادة بن ملحان القيسي. يختلفون فيه، وله حديث واحد أخبرنا به أبو أحمد بن سكينة بإسناده عن أبي داود: حدثنا محمد بن كثير، أنبأنا همام، عن أنس بن سيرين، عن ابن ملحان القيسي، عن أبيه قال: كان رسول الله صلى الله عليه وسلم يأمر بصوم البيض: ثلاث عشرة، وأربع عشرة، وخمس عشرة، ويقول: هو كصيام الدهر. اختلف فيه على شعبة وعلى أنس بن سيرين أيضا فقال أبو الوليد الطيالسي، ومسلم بن إبراهيم، وسليمان بن حرب، عن شعبة: «عن عبد الملك بن ملحان، عن أبيه»، إلا أن أبا الوليد قال: «عبد الرحمن بن ملحان». وهو غلط.</w:t>
      </w:r>
    </w:p>
    <w:p/>
    <w:p>
      <w:pPr/>
      <w:r>
        <w:rPr/>
        <w:t xml:space="preserve">وقال يزيد بن هارون، عن شعبة، عن أنس: «عن عبد الملك بن منهال، عن أبيه». </w:t>
      </w:r>
    </w:p>
    <w:p/>
    <w:p>
      <w:pPr/>
      <w:r>
        <w:rPr/>
        <w:t xml:space="preserve">قال ابن معين وهو خطأ، والصواب. «عبد الملك بن ملحان». </w:t>
      </w:r>
    </w:p>
    <w:p/>
    <w:p>
      <w:pPr/>
      <w:r>
        <w:rPr/>
        <w:t xml:space="preserve">ورواه همام، عن أنس: «عن عبد الملك بن قتادة القيسي، عن أبيه، عن النبي صلى الله عليه وسلم» مثل حديث شعبة.</w:t>
      </w:r>
    </w:p>
    <w:p/>
    <w:p>
      <w:pPr/>
      <w:r>
        <w:rPr/>
        <w:t xml:space="preserve">وهو خطأ، والصواب رواية شعبة، فإن هماما ليس مما يعارض به شعبة، والله أعلم.</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1167)/(دار الكتب العلمية - بيروت،1994،ط 1،ج 5،ص 249)/(دار الفكر - بيروت،1989،ط 1،ج 4،ص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البكري ملحان بن شبل البكري
</w:t>
      </w:r>
    </w:p>
    <w:p>
      <w:pPr/>
      <w:r>
        <w:rPr/>
        <w:t xml:space="preserve">البكري ملحان بن شبل البكري هو والد عبد الملك بن ملحان.</w:t>
      </w:r>
    </w:p>
    <w:p/>
    <w:p>
      <w:pPr/>
      <w:r>
        <w:rPr/>
        <w:t xml:space="preserve">ويقال: إنه ولد قتادة بن ملحان القيسي يختلفون فيه.</w:t>
      </w:r>
    </w:p>
    <w:p/>
    <w:p>
      <w:pPr/>
      <w:r>
        <w:rPr/>
        <w:t xml:space="preserve">وله حديث واحد في صيام الأيام البيض.</w:t>
      </w:r>
    </w:p>
    <w:p/>
    <w:p>
      <w:pPr/>
      <w:r>
        <w:rPr/>
        <w:t xml:space="preserve">الملطى النحوي: اسمه محمد بن محمد بن عبد الله.</w:t>
      </w:r>
    </w:p>
    <w:p/>
    <w:p>
      <w:pPr/>
      <w:r>
        <w:rPr/>
        <w:t xml:space="preserve">تقدم ذكره في المحمدين.</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ملحان بن شبل البكري
</w:t>
      </w:r>
    </w:p>
    <w:p>
      <w:pPr/>
      <w:r>
        <w:rPr/>
        <w:t xml:space="preserve">ملحان بن شبل البكري  هو والد عبد الملك بن ملحان. ويقال: إنه والد قتادة بن ملحان القيسي، يختلفون فيه. له حديث واحد في صيام الأيام البيض. حديثه عند شعبة، عن أنس بن سيرين، واختلف على شعبة في ذلك، وعلى أنس بن سيرين أيضا، فقال أبو الوليد الطيالسي وغيره: عن شعبة، عن أنس بن سيرين، عن عبد الملك بن ملحان، عن أبيه. وقال يزيد بن هارون: عن شعبة، عن أنس بن سيرين، عن عبد الملك بن منهال، عن أبيه. قال يحيى بن معين: هذا خطأ، والصواب عبد الملك بن ملحان، عن أبيه كما قال الطيالسي وغيره.</w:t>
      </w:r>
    </w:p>
    <w:p/>
    <w:p>
      <w:pPr/>
      <w:r>
        <w:rPr/>
        <w:t xml:space="preserve">وقد روى هذا الحديث همام، عن أنس بن سيرين، قال: حدثني عبد الملك ابن قتادة بن ملحان القيسي، عن أبيه، عن النبي صلى الله عليه وسلم مثل حديث شعبة في الأيام البيض، وهو أيضا خطأ، والصواب ما قال شعبة. والله أعلم.</w:t>
      </w:r>
    </w:p>
    <w:p/>
    <w:p>
      <w:pPr/>
      <w:r>
        <w:rPr/>
        <w:t xml:space="preserve">وليس همام ممن يعارض به شعبة.</w:t>
      </w:r>
    </w:p>
    <w:p>
      <w:pPr>
        <w:jc w:val="start"/>
        <w:bidi/>
      </w:pPr>
      <w:r>
        <w:rPr>
          <w:sz w:val="24"/>
          <w:szCs w:val="24"/>
          <w:b w:val="1"/>
          <w:bCs w:val="1"/>
          <w:rtl/>
        </w:rPr>
        <w:t xml:space="preserve">
الاستيعاب في معرفة الأصحاب،(دار الجيل - بيروت،1992،ط 1،ج 4،ص 1483)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2026-07-27T12:16:17+03:00</dcterms:created>
  <dcterms:modified xsi:type="dcterms:W3CDTF">2026-07-27T12:16:17+03:00</dcterms:modified>
</cp:coreProperties>
</file>

<file path=docProps/custom.xml><?xml version="1.0" encoding="utf-8"?>
<Properties xmlns="http://schemas.openxmlformats.org/officeDocument/2006/custom-properties" xmlns:vt="http://schemas.openxmlformats.org/officeDocument/2006/docPropsVTypes"/>
</file>