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معديكرب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معديكرب بن قيس
</w:t>
      </w:r>
    </w:p>
    <w:p>
      <w:pPr/>
      <w:r>
        <w:rPr/>
        <w:t xml:space="preserve">معديكرب بن قيس (س) معديكرب بن قيس. يعرف بالأشعث الكندي، وقد تقدم ذكره في الأشعث مستوفى، وفي ذكر أخيه: سيف.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1153)/(دار الكتب العلمية - بيروت،1994،ط 1،ج 5،ص 219)/(دار الفكر - بيروت،1989،ط 1،ج 4،ص 452)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معديكرب بن قيس الكندي
</w:t>
      </w:r>
    </w:p>
    <w:p>
      <w:pPr/>
      <w:r>
        <w:rPr/>
        <w:t xml:space="preserve">معديكرب بن قيس الكندي يقال: إن اسمه الأشعث، والأشعث لقب.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2026-06-10T14:33:57+03:00</dcterms:created>
  <dcterms:modified xsi:type="dcterms:W3CDTF">2026-06-10T14:33:57+03:00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