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 بن الحارث
</w:t>
      </w:r>
    </w:p>
    <w:p>
      <w:pPr/>
      <w:r>
        <w:rPr/>
        <w:t xml:space="preserve">معديكرب بن الحارث معديكرب بن الحارث بن لحي بن شرحبيل بن الحارث الكندي.</w:t>
      </w:r>
    </w:p>
    <w:p/>
    <w:p>
      <w:pPr/>
      <w:r>
        <w:rPr/>
        <w:t xml:space="preserve">وفد على النبي صلى الله عليه وسلم. 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1153)/(دار الكتب العلمية - بيروت،1994،ط 1،ج 5،ص 218)/(دار الفكر - بيروت،1989،ط 1،ج 4،ص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 بن الحارث
</w:t>
      </w:r>
    </w:p>
    <w:p>
      <w:pPr/>
      <w:r>
        <w:rPr/>
        <w:t xml:space="preserve">معديكرب بن الحارث بن شرحبيل بن الحارث الكندي.</w:t>
      </w:r>
    </w:p>
    <w:p/>
    <w:p>
      <w:pPr/>
      <w:r>
        <w:rPr/>
        <w:t xml:space="preserve">قال ابن الكلبي: وفد على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2026-06-10T14:35:59+03:00</dcterms:created>
  <dcterms:modified xsi:type="dcterms:W3CDTF">2026-06-10T14:35:59+03:00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