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القرشي
</w:t>
      </w:r>
    </w:p>
    <w:p>
      <w:pPr/>
      <w:r>
        <w:rPr/>
        <w:t xml:space="preserve">معبد القرشي (ع س) معبد القرشي.</w:t>
      </w:r>
    </w:p>
    <w:p/>
    <w:p>
      <w:pPr/>
      <w:r>
        <w:rPr/>
        <w:t xml:space="preserve">ذكره الطبراني في الصحابة.</w:t>
      </w:r>
    </w:p>
    <w:p/>
    <w:p>
      <w:pPr/>
      <w:r>
        <w:rPr/>
        <w:t xml:space="preserve">أخبرنا أبو موسى إجازة، أنبأنا الحسن بن أحمد، أنبأنا أحمد بن عبد الله (ح) قال أبو موسى: وأخبرنا أبو غالب الكوشيدي، أنبأنا أبو بكر بن ريذة قالا: أنبأنا سليمان بن أحمد، حدثنا إسحاق بن إبراهيم الدبري، عن عبد الرزاق عن إسرائيل- يعني ابن يونس- عن سماك بن حرب، عن معبد القرشي قال: كان النبي صلى الله عليه وسلم بقديد، فأتاه رجل فقال له «النبي صلى الله عليه وسلم: أطعمت اليوم شيئا؟ ليوم عاشوراء، فقال: لا، إلا أني شربت ماء. قال: فلا تطعم شيئا حتى تغرب الشمس، وأمر من وراءك أن يصوموا هذا اليوم».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213)/(دار الفكر - بيروت،1989،ط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القرشي
</w:t>
      </w:r>
    </w:p>
    <w:p>
      <w:pPr/>
      <w:r>
        <w:rPr/>
        <w:t xml:space="preserve">معبد القرشي: </w:t>
      </w:r>
    </w:p>
    <w:p/>
    <w:p>
      <w:pPr/>
      <w:r>
        <w:rPr/>
        <w:t xml:space="preserve">روى عنه سماك بن حرب. وخرج له الطبراني في معجمه.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2026-06-15T14:58:56+03:00</dcterms:created>
  <dcterms:modified xsi:type="dcterms:W3CDTF">2026-06-15T14:58:56+03:00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