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أبو زهير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أبو زهير
</w:t>
      </w:r>
    </w:p>
    <w:p>
      <w:pPr/>
      <w:r>
        <w:rPr/>
        <w:t xml:space="preserve">معبد أبو زهير (ب) معبد أبو زهير النميري.</w:t>
      </w:r>
    </w:p>
    <w:p/>
    <w:p>
      <w:pPr/>
      <w:r>
        <w:rPr/>
        <w:t xml:space="preserve">روى عنه شريح بن عبيد.</w:t>
      </w:r>
    </w:p>
    <w:p/>
    <w:p>
      <w:pPr/>
      <w:r>
        <w:rPr/>
        <w:t xml:space="preserve">أخرجه أبو عمر مختصرا.</w:t>
      </w:r>
    </w:p>
    <w:p/>
    <w:p>
      <w:pPr/>
      <w:r>
        <w:rPr/>
        <w:t xml:space="preserve">شريح: بالشين المعجمة، والحاء المهملة.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1150)/(دار الكتب العلمية - بيروت،1994،ط 1،ج 5،ص 210)/(دار الفكر - بيروت،1989،ط 1،ج 4،ص 443)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2026-06-15T15:00:38+03:00</dcterms:created>
  <dcterms:modified xsi:type="dcterms:W3CDTF">2026-06-15T15:00:38+03:00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