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ماعص
</w:t>
      </w:r>
    </w:p>
    <w:p>
      <w:pPr>
        <w:jc w:val="start"/>
        <w:bidi/>
      </w:pPr>
      <w:r>
        <w:rPr>
          <w:rFonts w:ascii="arial" w:hAnsi="arial" w:eastAsia="arial" w:cs="arial"/>
          <w:sz w:val="28"/>
          <w:szCs w:val="28"/>
          <w:b w:val="1"/>
          <w:bCs w:val="1"/>
          <w:rtl/>
        </w:rPr>
        <w:t xml:space="preserve">معاذ بن ماعص
</w:t>
      </w:r>
    </w:p>
    <w:p>
      <w:pPr/>
      <w:r>
        <w:rPr/>
        <w:t xml:space="preserve">معاذ بن ماعص (ب د ع س) معاذ بن ماعص - وقيل: ناعص، وقيل: معاص- بن قيس بن خلدة ابن عامر بن زريق الأنصاري الخزرجي، ثم الزرقي.</w:t>
      </w:r>
    </w:p>
    <w:p/>
    <w:p>
      <w:pPr/>
      <w:r>
        <w:rPr/>
        <w:t xml:space="preserve">شهد بدرا وأحدا، وقتل يوم بئر معونة. قاله الواقدي وقال غيره: إنه جرح ببدر، ومات من جراحته تلك بالمدينة.</w:t>
      </w:r>
    </w:p>
    <w:p/>
    <w:p>
      <w:pPr/>
      <w:r>
        <w:rPr/>
        <w:t xml:space="preserve">وقال ابن منده، عن إبراهيم بن المنذر الحزامي، عن محمد بن طلحة: أن معاذ بن ماعص خرج مع أبي قتادة وأبي عياش الزرقي، وظهير بن رافع، وعباد بن بشر، وسعد بن زيد الأشهلي، والمقداد بن الأسود، في طلب لقاح رسول الله صلى الله عليه وسلم لما أغار عليها عيينة بن حصن...</w:t>
      </w:r>
    </w:p>
    <w:p/>
    <w:p>
      <w:pPr/>
      <w:r>
        <w:rPr/>
        <w:t xml:space="preserve">وذكر الحديث.</w:t>
      </w:r>
    </w:p>
    <w:p/>
    <w:p>
      <w:pPr/>
      <w:r>
        <w:rPr/>
        <w:t xml:space="preserve">أخرجه الثلاثة، وأخرجه أبو موسى فقال: استدركه يحيى على جده، وقد أورده جده.</w:t>
      </w:r>
    </w:p>
    <w:p>
      <w:pPr>
        <w:jc w:val="start"/>
        <w:bidi/>
      </w:pPr>
      <w:r>
        <w:rPr>
          <w:sz w:val="24"/>
          <w:szCs w:val="24"/>
          <w:b w:val="1"/>
          <w:bCs w:val="1"/>
          <w:rtl/>
        </w:rPr>
        <w:t xml:space="preserve">
أسد الغابة في معرفة الصحابة،(دار ابن حزم - بيروت،2012،ط 1،ج 1،ص 1143)/(دار الكتب العلمية - بيروت،1994،ط 1،ج 5،ص 196)/(دار الفكر - بيروت،1989،ط 1،ج 4،ص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ماعص
</w:t>
      </w:r>
    </w:p>
    <w:p>
      <w:pPr/>
      <w:r>
        <w:rPr/>
        <w:t xml:space="preserve">معاذ بن ماعص ويقال ابن معاص، ويقال ابن ناعص، بالنون، ابن ميسرة بن خلدة بن عامر بن زريق، أخو عباد الأنصاري الزرقي.</w:t>
      </w:r>
    </w:p>
    <w:p/>
    <w:p>
      <w:pPr/>
      <w:r>
        <w:rPr/>
        <w:t xml:space="preserve">قال ابن إسحاق، وموسى بن عقبة: شهد معاذ بدرا.</w:t>
      </w:r>
    </w:p>
    <w:p/>
    <w:p>
      <w:pPr/>
      <w:r>
        <w:rPr/>
        <w:t xml:space="preserve">وروى الواقدي، عن يونس بن محمد الظفري، عن معاذ بن رفاعة- أن معاذ بن ماعص جرح ببدر، فمات من جرحه.</w:t>
      </w:r>
    </w:p>
    <w:p/>
    <w:p>
      <w:pPr/>
      <w:r>
        <w:rPr/>
        <w:t xml:space="preserve">قال الواقدي: والثبت أنه شهد بدرا وأحدا، واستشهد يوم بئر معونة.</w:t>
      </w:r>
    </w:p>
    <w:p/>
    <w:p>
      <w:pPr/>
      <w:r>
        <w:rPr/>
        <w:t xml:space="preserve">وذكر ابن مندة، من طريق إبراهيم بن المنذر، عن محمد بن طلحة التيمي- أن معاذ بن ماعص كان من جملة الذين خرجوا في طلب الذين ساقوا لقاح رسول الله صلى الله عليه وآله وسلم مع عيينة بن حصن، وكان أميرهم سعيد بن زيد.</w:t>
      </w:r>
    </w:p>
    <w:p/>
    <w:p>
      <w:pPr/>
      <w:r>
        <w:rPr/>
        <w:t xml:space="preserve">وكذا أخرج الواقدي، من طريق أبي بكر بن أبي الجهم نحو ذلك. ووقع في مغازي موسى بن عقبة أنه استشهد يوم مؤتة، وفي نسخة منها أن الذي استشهد فيها أخوه عباد.</w:t>
      </w:r>
    </w:p>
    <w:p>
      <w:pPr>
        <w:jc w:val="start"/>
        <w:bidi/>
      </w:pPr>
      <w:r>
        <w:rPr>
          <w:sz w:val="24"/>
          <w:szCs w:val="24"/>
          <w:b w:val="1"/>
          <w:bCs w:val="1"/>
          <w:rtl/>
        </w:rPr>
        <w:t xml:space="preserve">
الإصابة في تمييز الصحابة،(دار الكتب العلمية - بيروت،1995،ط 1،ج 6،ص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الزرقي الصحابي
</w:t>
      </w:r>
    </w:p>
    <w:p>
      <w:pPr/>
      <w:r>
        <w:rPr/>
        <w:t xml:space="preserve">الزرقي الصحابي معاذ بن ماعص بن قيس بن خلدة بن عامر بن زريق الأنصاري الزرقي. شهد بدرا وأحدا، وقتل يوم بئر معونة في قول الواقدي، وقال غيره: جرح ببدر ومات من جرحه، وذلك بالمدينة. وكان فارسا أعطاه رسول الله صلى الله عليه وسلم فرس أبي عياش الزرقي، إذ سقط عنها أبو عياش. وقيل: بل أعطاها أخاه عائد بن ماعص. ومنهم من يقول: ناعص - بالنون بدل الميم - وتوفي معاذ هذا سنة أربع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ما عض بن قيس بن خلدة بن عامر بن زريق الأنصاري الزرقي
</w:t>
      </w:r>
    </w:p>
    <w:p>
      <w:pPr/>
      <w:r>
        <w:rPr/>
        <w:t xml:space="preserve">معاذ بن ما عض بن قيس بن خلدة بن عامر بن زريق الأنصاري الزرقي شهد بدرا، وأحدا، وقتل يوم بئر معونة في قول الواقدي. وقال غيره: إنه جرح ببدر ومات من جرحه ذلك بالمدينة، وكان فارسا أعطاه رسول الله صلى الله عليه وسلم فرس أبي عياش الزرقي، إذ سقط عنها أبو عياش في خبر ذكره ابن إسحاق. وقيل: بل أعطاها أخاه عائذ بن ماعض.</w:t>
      </w:r>
    </w:p>
    <w:p>
      <w:pPr>
        <w:jc w:val="start"/>
        <w:bidi/>
      </w:pPr>
      <w:r>
        <w:rPr>
          <w:sz w:val="24"/>
          <w:szCs w:val="24"/>
          <w:b w:val="1"/>
          <w:bCs w:val="1"/>
          <w:rtl/>
        </w:rPr>
        <w:t xml:space="preserve">
الاستيعاب في معرفة الأصحاب،(دار الجيل - بيروت،1992،ط 1،ج 3،ص 1412)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ماعص
</w:t>
      </w:r>
    </w:p>
    <w:p>
      <w:pPr/>
      <w:r>
        <w:rPr/>
        <w:t xml:space="preserve">معاذ بن ماعص بن قيس بن خلدة بن عامر بن زريق وأمه من أشجع.</w:t>
      </w:r>
    </w:p>
    <w:p/>
    <w:p>
      <w:pPr/>
      <w:r>
        <w:rPr/>
        <w:t xml:space="preserve">وآخى رسول الله - صلى الله عليه وسلم - بين معاذ بن ماعص وسالم مولى أبي حذيفة.</w:t>
      </w:r>
    </w:p>
    <w:p/>
    <w:p>
      <w:pPr/>
      <w:r>
        <w:rPr/>
        <w:t xml:space="preserve">أخبرنا محمد بن عمر قال: حدثنا يونس بن محمد الظفري عن معاذ بن رفاعة أن معاذ بن ماعص جرح ببدر فمات من جرحه بالمدينة.</w:t>
      </w:r>
    </w:p>
    <w:p/>
    <w:p>
      <w:pPr/>
      <w:r>
        <w:rPr/>
        <w:t xml:space="preserve">قال محمد بن عمر: وليس ذلك عندنا بثبت. والثبت أنه شهد بدرا وأحدا ويوم بئر معونة وقتل يومئذ شهيدا في صفر على رأس ستة وثلاثين شهرا من الهجرة. وليس له عقب.</w:t>
      </w:r>
    </w:p>
    <w:p>
      <w:pPr>
        <w:jc w:val="start"/>
        <w:bidi/>
      </w:pPr>
      <w:r>
        <w:rPr>
          <w:sz w:val="24"/>
          <w:szCs w:val="24"/>
          <w:b w:val="1"/>
          <w:bCs w:val="1"/>
          <w:rtl/>
        </w:rPr>
        <w:t xml:space="preserve">
الطبقات الكبرى،(دار الكتب العلمية - بيروت،1990،ط 1،ج 3،ص 446)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2026-06-13T21:00:52+03:00</dcterms:created>
  <dcterms:modified xsi:type="dcterms:W3CDTF">2026-06-13T21:00:52+03:00</dcterms:modified>
</cp:coreProperties>
</file>

<file path=docProps/custom.xml><?xml version="1.0" encoding="utf-8"?>
<Properties xmlns="http://schemas.openxmlformats.org/officeDocument/2006/custom-properties" xmlns:vt="http://schemas.openxmlformats.org/officeDocument/2006/docPropsVTypes"/>
</file>