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أبو بشر
</w:t>
      </w:r>
    </w:p>
    <w:p>
      <w:pPr/>
      <w:r>
        <w:rPr/>
        <w:t xml:space="preserve">معاذ أبو بشر (س) معاذ، أبو بشر الأسدي.</w:t>
      </w:r>
    </w:p>
    <w:p/>
    <w:p>
      <w:pPr/>
      <w:r>
        <w:rPr/>
        <w:t xml:space="preserve">ذكرناه في ترجمة ابنه «بشر بن معاذ». 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1138)/(دار الكتب العلمية - بيروت،1994،ط 1،ج 5،ص 186)/(دار الفكر - بيروت،1989،ط 1،ج 4،ص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الأسدي
</w:t>
      </w:r>
    </w:p>
    <w:p>
      <w:pPr/>
      <w:r>
        <w:rPr/>
        <w:t xml:space="preserve">معاذ الأسدي والد بشر- تقدم في ترجمة أبيه وهو مختلق.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2026-06-15T14:13:42+03:00</dcterms:created>
  <dcterms:modified xsi:type="dcterms:W3CDTF">2026-06-15T14:13:42+03:00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