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 الليثي
</w:t>
      </w:r>
    </w:p>
    <w:p>
      <w:pPr>
        <w:jc w:val="start"/>
        <w:bidi/>
      </w:pPr>
      <w:r>
        <w:rPr>
          <w:rFonts w:ascii="arial" w:hAnsi="arial" w:eastAsia="arial" w:cs="arial"/>
          <w:sz w:val="28"/>
          <w:szCs w:val="28"/>
          <w:b w:val="1"/>
          <w:bCs w:val="1"/>
          <w:rtl/>
        </w:rPr>
        <w:t xml:space="preserve">مطر الليثي
</w:t>
      </w:r>
    </w:p>
    <w:p>
      <w:pPr/>
      <w:r>
        <w:rPr/>
        <w:t xml:space="preserve">مطر الليثي (س) مطر الليثي.</w:t>
      </w:r>
    </w:p>
    <w:p/>
    <w:p>
      <w:pPr/>
      <w:r>
        <w:rPr/>
        <w:t xml:space="preserve">روى هدبة بن خالد، عن حماد بن سلمة، عن محمد بن إسحاق قال: سمعت أبا جعفر يقول: سمعت زياد بن سعد الضمري، يحدث عروة بن الزبير، عن أبيه، عن جده قال- وكان قد شهد حنينا مع رسول الله صلى الله عليه وسلم- قال: صلى رسول الله الظهر، وقام إليه عيينة بن حصن بن حذيفة بن بدر يطلب بدم عامر بن الأضبط، وهو سيد قيس، فجاء الأقرع بن حابس يرد عن محلم بن جثامة، وهو سيد خندف، فقال عيينة: لا أدعه حتى أذيق نساءه من الحزن ما أذاق نسائي. فقام رجل من بني ليث، يقال له «مطر»، نصف من الرجال، فقال: يا رسول الله، ما أجد لهذا القتيل مثلا في غرة الإسلام إلا الغنم، وردت فرميت أولاها، فنفرت أخراها، اسنن اليوم وغير غدا... وذكر الحديث.</w:t>
      </w:r>
    </w:p>
    <w:p/>
    <w:p>
      <w:pPr/>
      <w:r>
        <w:rPr/>
        <w:t xml:space="preserve">وقد رواه محمد بن جعفر بن الزبير، عن زياد بن ضميرة، عن أبيه، وسمى هذا الرجل: مكيتلا.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1135)/(دار الكتب العلمية - بيروت،1994،ط 1،ج 5،ص 179)/(دار الفكر - بيروت،1989،ط 1،ج 4،ص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2026-06-13T22:43:04+03:00</dcterms:created>
  <dcterms:modified xsi:type="dcterms:W3CDTF">2026-06-13T22:43:04+03:00</dcterms:modified>
</cp:coreProperties>
</file>

<file path=docProps/custom.xml><?xml version="1.0" encoding="utf-8"?>
<Properties xmlns="http://schemas.openxmlformats.org/officeDocument/2006/custom-properties" xmlns:vt="http://schemas.openxmlformats.org/officeDocument/2006/docPropsVTypes"/>
</file>