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سعد
</w:t>
      </w:r>
    </w:p>
    <w:p>
      <w:pPr>
        <w:jc w:val="start"/>
        <w:bidi/>
      </w:pPr>
      <w:r>
        <w:rPr>
          <w:rFonts w:ascii="arial" w:hAnsi="arial" w:eastAsia="arial" w:cs="arial"/>
          <w:sz w:val="28"/>
          <w:szCs w:val="28"/>
          <w:b w:val="1"/>
          <w:bCs w:val="1"/>
          <w:rtl/>
        </w:rPr>
        <w:t xml:space="preserve">مسعود بن سعد
</w:t>
      </w:r>
    </w:p>
    <w:p>
      <w:pPr/>
      <w:r>
        <w:rPr/>
        <w:t xml:space="preserve">مسعود بن سعد (ب ع س) مسعود بن سعد. قاله ابن إسحاق.</w:t>
      </w:r>
    </w:p>
    <w:p/>
    <w:p>
      <w:pPr/>
      <w:r>
        <w:rPr/>
        <w:t xml:space="preserve">وقال موسى بن عقبة، وأبو معشر، وعبد الله بن محمد بن عمارة الأنصاري: مسعود بن عبد سعد.</w:t>
      </w:r>
    </w:p>
    <w:p/>
    <w:p>
      <w:pPr/>
      <w:r>
        <w:rPr/>
        <w:t xml:space="preserve">وقال الواقدي: مسعود بن عبد مسعود.</w:t>
      </w:r>
    </w:p>
    <w:p/>
    <w:p>
      <w:pPr/>
      <w:r>
        <w:rPr/>
        <w:t xml:space="preserve">وكلهم نسبوه في الأوس، وهو مسعود بن سعد بن عامر بن عدي بن جشم بن مجدعة بن حارثة بن الحارث بن الخزرج بن عمرو بن مالك بن الأوس الأنصاري الأوسي، ثم الحارثي.</w:t>
      </w:r>
    </w:p>
    <w:p/>
    <w:p>
      <w:pPr/>
      <w:r>
        <w:rPr/>
        <w:t xml:space="preserve">شهد بدرا، وقتل يوم خيبر شهيدا.</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1125)/(دار الكتب العلمية - بيروت،1994،ط 1،ج 5،ص 156)/(دار الفكر - بيروت،1989،ط 1،ج 4،ص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سعد
</w:t>
      </w:r>
    </w:p>
    <w:p>
      <w:pPr/>
      <w:r>
        <w:rPr/>
        <w:t xml:space="preserve">مسعود بن سعد ويقال: ابن عبد سعد، ويقال: ابن عبد مسعود، والأول قول ابن إسحاق، والثاني قول موسى بن عقبة، والثالث قول الواقدي، واتفقوا في بقية نسبه، فقالوا: ابن عامر بن عدي بن جشم بن مجدعة بن حارثة بن الحارث بن الخزرج بن عمرو بن مالك بن الأوس الأنصاري الأوسي، ثم الحارثي.</w:t>
      </w:r>
    </w:p>
    <w:p/>
    <w:p>
      <w:pPr/>
      <w:r>
        <w:rPr/>
        <w:t xml:space="preserve">ذكره ابن إسحاق، وأبو معشر، وموسى بن عقبة، فيمن شهد بدرا. وأخرجه البغوي مختصرا.</w:t>
      </w:r>
    </w:p>
    <w:p>
      <w:pPr>
        <w:jc w:val="start"/>
        <w:bidi/>
      </w:pPr>
      <w:r>
        <w:rPr>
          <w:sz w:val="24"/>
          <w:szCs w:val="24"/>
          <w:b w:val="1"/>
          <w:bCs w:val="1"/>
          <w:rtl/>
        </w:rPr>
        <w:t xml:space="preserve">
الإصابة في تمييز الصحابة،(دار الكتب العلمية - بيروت،1995،ط 1،ج 6،ص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2026-06-14T01:59:41+03:00</dcterms:created>
  <dcterms:modified xsi:type="dcterms:W3CDTF">2026-06-14T01:59:41+03:00</dcterms:modified>
</cp:coreProperties>
</file>

<file path=docProps/custom.xml><?xml version="1.0" encoding="utf-8"?>
<Properties xmlns="http://schemas.openxmlformats.org/officeDocument/2006/custom-properties" xmlns:vt="http://schemas.openxmlformats.org/officeDocument/2006/docPropsVTypes"/>
</file>