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مرة بن الحباب
</w:t>
      </w:r>
    </w:p>
    <w:p>
      <w:pPr>
        <w:jc w:val="start"/>
        <w:bidi/>
      </w:pPr>
      <w:r>
        <w:rPr>
          <w:rFonts w:ascii="arial" w:hAnsi="arial" w:eastAsia="arial" w:cs="arial"/>
          <w:sz w:val="28"/>
          <w:szCs w:val="28"/>
          <w:b w:val="1"/>
          <w:bCs w:val="1"/>
          <w:rtl/>
        </w:rPr>
        <w:t xml:space="preserve">مرة بن الحباب
</w:t>
      </w:r>
    </w:p>
    <w:p>
      <w:pPr/>
      <w:r>
        <w:rPr/>
        <w:t xml:space="preserve">مرة بن الحباب (ب) مرة بن الحباب بن عدي بن الجد بن عجلان بن حارثة بن ضبيعة بن حرام بن جعل ابن عمرو بن جشم البلوي، حليف بني عمرو بن عوف. نسبه ابن الكلبي.</w:t>
      </w:r>
    </w:p>
    <w:p/>
    <w:p>
      <w:pPr/>
      <w:r>
        <w:rPr/>
        <w:t xml:space="preserve">وقال الطبري: مرة بن الحباب بن عدي بن العجلان، شهد أحدا.</w:t>
      </w:r>
    </w:p>
    <w:p/>
    <w:p>
      <w:pPr/>
      <w:r>
        <w:rPr/>
        <w:t xml:space="preserve">وقال الكلبي وغيره: إنه شهد بدرا.</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1119)/(دار الكتب العلمية - بيروت،1994،ط 1،ج 5،ص 141)/(دار الفكر - بيروت،1989،ط 1،ج 4،ص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مرة بن الحارث
</w:t>
      </w:r>
    </w:p>
    <w:p>
      <w:pPr/>
      <w:r>
        <w:rPr/>
        <w:t xml:space="preserve">مرة بن الحارث بن عدي بن الجد بن العجلان البلوي، حليف آل عمرو بن عوف من الأنصار.</w:t>
      </w:r>
    </w:p>
    <w:p/>
    <w:p>
      <w:pPr/>
      <w:r>
        <w:rPr/>
        <w:t xml:space="preserve">قال الطبري: شهد أحدا، وزعم ابن الكلبي أنه شهد بدرا.</w:t>
      </w:r>
    </w:p>
    <w:p>
      <w:pPr>
        <w:jc w:val="start"/>
        <w:bidi/>
      </w:pPr>
      <w:r>
        <w:rPr>
          <w:sz w:val="24"/>
          <w:szCs w:val="24"/>
          <w:b w:val="1"/>
          <w:bCs w:val="1"/>
          <w:rtl/>
        </w:rPr>
        <w:t xml:space="preserve">
الإصابة في تمييز الصحابة،(دار الكتب العلمية - بيروت،1995،ط 1،ج 6،ص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البلوي الأنصاري الصحابي
</w:t>
      </w:r>
    </w:p>
    <w:p>
      <w:pPr/>
      <w:r>
        <w:rPr/>
        <w:t xml:space="preserve">البلوي الأنصاري الصحابي مرة بن الحباب بن عدي بن الجد البلوي الأنصاري. شهد أحدا مع النبي صلى الله عليه وسلم، وقال ابن الكلبي: شهد بدرا مع النبي صلى الله عليه وسلم.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مرة بن الحباب بن عدي بن الجد بن العجلان البلوي الأنصاري
</w:t>
      </w:r>
    </w:p>
    <w:p>
      <w:pPr/>
      <w:r>
        <w:rPr/>
        <w:t xml:space="preserve">مرة بن الحباب بن عدي بن الجد بن العجلان البلوي الأنصاري  من بلي، حليف لبني عمرو بن عوف. وقال الطبري: مرة بن الحباب ابن العجلان: شهد أحدا مع النبي صلى الله عليه وسلم وقال ابن الكلبي: مرة ابن الحباب بن عدي بن العجلان شهد بدرا مع النبي صلى الله عليه وسلم. وقاله غير ابن الكلبي أيضا.</w:t>
      </w:r>
    </w:p>
    <w:p>
      <w:pPr>
        <w:jc w:val="start"/>
        <w:bidi/>
      </w:pPr>
      <w:r>
        <w:rPr>
          <w:sz w:val="24"/>
          <w:szCs w:val="24"/>
          <w:b w:val="1"/>
          <w:bCs w:val="1"/>
          <w:rtl/>
        </w:rPr>
        <w:t xml:space="preserve">
الاستيعاب في معرفة الأصحاب،(دار الجيل - بيروت،1992،ط 1،ج 3،ص 1382)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2026-07-27T08:41:17+03:00</dcterms:created>
  <dcterms:modified xsi:type="dcterms:W3CDTF">2026-07-27T08:41:17+03:00</dcterms:modified>
</cp:coreProperties>
</file>

<file path=docProps/custom.xml><?xml version="1.0" encoding="utf-8"?>
<Properties xmlns="http://schemas.openxmlformats.org/officeDocument/2006/custom-properties" xmlns:vt="http://schemas.openxmlformats.org/officeDocument/2006/docPropsVTypes"/>
</file>