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 بن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عياض
</w:t>
      </w:r>
    </w:p>
    <w:p>
      <w:pPr/>
      <w:r>
        <w:rPr/>
        <w:t xml:space="preserve">مرثد بن عياض مرثد بن عياض، أو: عياض بن مرثد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1115)/(دار الكتب العلمية - بيروت،1994،ط 1،ج 5،ص 132)/(دار الفكر - بيروت،1989،ط 1،ج 4،ص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عياض
</w:t>
      </w:r>
    </w:p>
    <w:p>
      <w:pPr/>
      <w:r>
        <w:rPr/>
        <w:t xml:space="preserve">مرثد بن عياض في عياض بن مرثد.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2026-06-15T14:13:08+03:00</dcterms:created>
  <dcterms:modified xsi:type="dcterms:W3CDTF">2026-06-15T14:13:08+03:00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