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مختار بن 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مختار بن حارثة
</w:t>
      </w:r>
    </w:p>
    <w:p>
      <w:pPr/>
      <w:r>
        <w:rPr/>
        <w:t xml:space="preserve">مختار بن حارثة (س) مختار بن حارثة.</w:t>
      </w:r>
    </w:p>
    <w:p/>
    <w:p>
      <w:pPr/>
      <w:r>
        <w:rPr/>
        <w:t xml:space="preserve">أورده أبو بكر بن أبي علي، وقال: ذكر في مغازي ابن إسحاق.</w:t>
      </w:r>
    </w:p>
    <w:p/>
    <w:p>
      <w:pPr/>
      <w:r>
        <w:rPr/>
        <w:t xml:space="preserve">أخرجه أبو موسى كذا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1109)/(دار الكتب العلمية - بيروت،1994،ط 1،ج 5،ص 116)/(دار الفكر - بيروت،1989،ط 1،ج 4،ص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2026-06-19T12:21:31+03:00</dcterms:created>
  <dcterms:modified xsi:type="dcterms:W3CDTF">2026-06-19T12:21:31+03:00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