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هشام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هشام
</w:t>
      </w:r>
    </w:p>
    <w:p>
      <w:pPr/>
      <w:r>
        <w:rPr/>
        <w:t xml:space="preserve">محمد بن هشام (د ع) محمد بن هشام.</w:t>
      </w:r>
    </w:p>
    <w:p/>
    <w:p>
      <w:pPr/>
      <w:r>
        <w:rPr/>
        <w:t xml:space="preserve">عداده في أهل المدينة، مجهول، ذكر في الصحابة ولا يعرف. وذكره القاضي أبو أحمد في الصحابة، وقال: يعد في المدنيين، مجهول لا يعرف. حديثه عند الليث، عن ابن الهاد، عن صفوان بن نافع، عن محمد بن هشام قال: قال رسول الله صلى الله عليه وآله وسلم: «حديثكم بينكم أمانة، ولا يحل لمؤمن أن يرفع على مؤمن قبيحا». سئل عنه علي بن المديني فقال: مجهول لا أعرفه.</w:t>
      </w:r>
    </w:p>
    <w:p/>
    <w:p>
      <w:pPr/>
      <w:r>
        <w:rPr/>
        <w:t xml:space="preserve">أخرجه ابن مندة، وأبو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1105)/(دار الكتب العلمية - بيروت،1994،ط 1،ج 5،ص 109)/(دار الفكر - بيروت،1989،ط 1،ج 4،ص 338)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2026-06-19T12:20:04+03:00</dcterms:created>
  <dcterms:modified xsi:type="dcterms:W3CDTF">2026-06-19T12:20:04+03:00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