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عطية
</w:t>
      </w:r>
    </w:p>
    <w:p>
      <w:pPr>
        <w:jc w:val="start"/>
        <w:bidi/>
      </w:pPr>
      <w:r>
        <w:rPr>
          <w:rFonts w:ascii="arial" w:hAnsi="arial" w:eastAsia="arial" w:cs="arial"/>
          <w:sz w:val="28"/>
          <w:szCs w:val="28"/>
          <w:b w:val="1"/>
          <w:bCs w:val="1"/>
          <w:rtl/>
        </w:rPr>
        <w:t xml:space="preserve">محمد بن عطية
</w:t>
      </w:r>
    </w:p>
    <w:p>
      <w:pPr/>
      <w:r>
        <w:rPr/>
        <w:t xml:space="preserve">محمد بن عطية (د ع) محمد بن عطية السعدي، أبو عروة.</w:t>
      </w:r>
    </w:p>
    <w:p/>
    <w:p>
      <w:pPr/>
      <w:r>
        <w:rPr/>
        <w:t xml:space="preserve">روى عبد الله بن الضحاك ورواد بن الجراح، عن الأوزاعي، عن محمد بن خراشة، عن عروة ابن محمد بن عطية، عن أبيه قال: قال رسول الله صلى الله عليه وآله وسلم: «ثلاث إذا رأيتهن فعند ذلك إخراب العامر وعمارة الخراب: أن يكون المنكر معروفا، والمعروف منكرا، وأن يتمرس الرجل بالأمانة كما يتمرس البعير بالشجرة». </w:t>
      </w:r>
    </w:p>
    <w:p/>
    <w:p>
      <w:pPr/>
      <w:r>
        <w:rPr/>
        <w:t xml:space="preserve">رواه أبو المغيرة وغيره، عن الأوزاعي، عن محمد بن خراشة، عن محمد بن عروة، عن أبيه. فيكون الحديث لعروة. وأخرجه ابن مندة، وأبو نعيم.</w:t>
      </w:r>
    </w:p>
    <w:p>
      <w:pPr>
        <w:jc w:val="start"/>
        <w:bidi/>
      </w:pPr>
      <w:r>
        <w:rPr>
          <w:sz w:val="24"/>
          <w:szCs w:val="24"/>
          <w:b w:val="1"/>
          <w:bCs w:val="1"/>
          <w:rtl/>
        </w:rPr>
        <w:t xml:space="preserve">
أسد الغابة في معرفة الصحابة،(دار ابن حزم - بيروت،2012،ط 1،ج 1،ص 1101)/(دار الكتب العلمية - بيروت،1994،ط 1،ج 5،ص 100)/(دار الفكر - بيروت،1989،ط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السعدي
</w:t>
      </w:r>
    </w:p>
    <w:p>
      <w:pPr/>
      <w:r>
        <w:rPr/>
        <w:t xml:space="preserve">محمد بن عطية السعدي والد عروة أمير اليمن لعمر بن عبد العزيز.</w:t>
      </w:r>
    </w:p>
    <w:p/>
    <w:p>
      <w:pPr/>
      <w:r>
        <w:rPr/>
        <w:t xml:space="preserve">ذكره البغوي وغيره في الصحابة، واستبعد ذلك، لما رواه الحاكم في المستدرك من طريق عروة بن عطية السعدي، عن أبيه، عن جده، قال: قدمت على رسول الله صلى الله عليه وآله وسلم في أناس من بني سعد بن بكر، وأنا أصغر القوم... فذكر حديثا في وفادتهم.</w:t>
      </w:r>
    </w:p>
    <w:p/>
    <w:p>
      <w:pPr/>
      <w:r>
        <w:rPr/>
        <w:t xml:space="preserve">فإذا كان في سنة الوفود موصوفا بصغر السن، فكيف يكون له ابن يصحب؟ وهذا الاستبعاد ليس بواضح في نفي إمكان صحبته، بل يحتمل أن يكون له مع الصفة المذكورة ولد صغير، فيكون من أهل هذا القسم، فذكرته هنا لهذا الاحتمال، وأشرت إليه في القسم الأخير.</w:t>
      </w:r>
    </w:p>
    <w:p/>
    <w:p>
      <w:pPr/>
      <w:r>
        <w:rPr/>
        <w:t xml:space="preserve">وقد ذكر الطبري في الصحابة. وقال ابن عساكر: يقال: إن له صحبة، والصحبة لأبيه.</w:t>
      </w:r>
    </w:p>
    <w:p/>
    <w:p>
      <w:pPr/>
      <w:r>
        <w:rPr/>
        <w:t xml:space="preserve">وقد كنت ذكرته في القسم الرابع، ثم نقلته إلى هنا لهذا الاحتمال.</w:t>
      </w:r>
    </w:p>
    <w:p/>
    <w:p>
      <w:pPr/>
      <w:r>
        <w:rPr/>
        <w:t xml:space="preserve">وقال ابن حبان في ثقات التابعين: محمد بن عطية قيل إن له صحبة. والصحيح أن الصحبة لأبيه.</w:t>
      </w:r>
    </w:p>
    <w:p/>
    <w:p>
      <w:pPr/>
      <w:r>
        <w:rPr/>
        <w:t xml:space="preserve">وأخرج البغوي، من طريق الوليد بن مسلم، عن الأوزاعي، عن محمد بن خراشه، عن عروة بن محمد السعدي، عن أبيه، عن النبي صلى الله عليه وآله وسلم... فذكر حديث: «إن من أشراط الساعة أن يخرب العامر، ويعمر الخراب....». الحديث.</w:t>
      </w:r>
    </w:p>
    <w:p/>
    <w:p>
      <w:pPr/>
      <w:r>
        <w:rPr/>
        <w:t xml:space="preserve">ومن طريق أبي المغيرة الأوزاعي: حدثنا محمد بن خراشة، حدثني محمد بن عروة بن السعدي، قال: قال رسول الله صلى الله عليه وآله وسلم نحوه.</w:t>
      </w:r>
    </w:p>
    <w:p/>
    <w:p>
      <w:pPr/>
      <w:r>
        <w:rPr/>
        <w:t xml:space="preserve">قال البغوي: والصواب عندي رواية الوليد، وهو عروة بن محمد بن عطية السعدي، عن أبيه، ولا أحسب لمحمد صحبة، فكأن محمد بن عروة مقلوب من عروة بن محمد.</w:t>
      </w:r>
    </w:p>
    <w:p/>
    <w:p>
      <w:pPr/>
      <w:r>
        <w:rPr/>
        <w:t xml:space="preserve">وقد أخرج ابن مندة من طريق يحيى البابلتي، ورواد بن الجراح، كلاهما عن الأوزاعي، مثل رواية الوليد، وقالا في السند: عن عروة بن محمد بن عطية.</w:t>
      </w:r>
    </w:p>
    <w:p/>
    <w:p>
      <w:pPr/>
      <w:r>
        <w:rPr/>
        <w:t xml:space="preserve">وكذا رواه يحيى بن حمزة، عن الأوزاعي، لكن قال: عن عروة، عن أبيه، عن جده، ولم يسمهما.</w:t>
      </w:r>
    </w:p>
    <w:p/>
    <w:p>
      <w:pPr/>
      <w:r>
        <w:rPr/>
        <w:t xml:space="preserve">وجزم البخاري بأن هذه الرواية عن محمد مرسلة. وقال ابن أبي حاتم: سألت أبي عنه، فقال: يقولون عن أبيه، ولا يذكرون جده؟ فقال: الحديث عن أبيه، وليس بمسند.</w:t>
      </w:r>
    </w:p>
    <w:p/>
    <w:p>
      <w:pPr/>
      <w:r>
        <w:rPr/>
        <w:t xml:space="preserve">وجاء بهذا السند حديث آخر أخرجه ابن مندة من طريق سلمة بن علي، عن الأوزاعي، عن محمد بن خراشة، عن عروة بن محمد السعدي، عن أبيه- أن رجلا من الأنصار أتى رسول الله صلى الله عليه وآله وسلم، فذكر حديثا.</w:t>
      </w:r>
    </w:p>
    <w:p/>
    <w:p>
      <w:pPr/>
      <w:r>
        <w:rPr/>
        <w:t xml:space="preserve">وذكر أبو الحسن بن سميع محمد بن عطية في طبقات الحمصيين في الطبقة الثالثة من التابعين.</w:t>
      </w:r>
    </w:p>
    <w:p/>
    <w:p>
      <w:pPr/>
      <w:r>
        <w:rPr/>
        <w:t xml:space="preserve">وعاش محمد بن عطية حتى ولى عمر بن عبد العزيز ولده عروة إمرة اليمن وهو حي.</w:t>
      </w:r>
    </w:p>
    <w:p/>
    <w:p>
      <w:pPr/>
      <w:r>
        <w:rPr/>
        <w:t xml:space="preserve">أخرج ذلك ابن أبي الدنيا، من طريق ابن المبارك، عن حنظلة بن أبي سفيان الجمحي، فذكر موعظة محمد بن عطية لولده عروة لما ولي إمرة اليمن، وذلك على رأس المائة.</w:t>
      </w:r>
    </w:p>
    <w:p/>
    <w:p>
      <w:pPr/>
      <w:r>
        <w:rPr/>
        <w:t xml:space="preserve">ويؤخذ منه أن محمدا ناهز التسعين، والموعظة المذكورة سمعناها في كتاب «الزهد» لابن المبارك، وفيها: «إذا غضبت فانظر إلى السماء فوقك، وإلى الأرض أسفل منك، فأعظم خالقهما».</w:t>
      </w:r>
    </w:p>
    <w:p/>
    <w:p>
      <w:pPr/>
      <w:r>
        <w:rPr/>
        <w:t xml:space="preserve">وقد تقدمت روايته في ترجمة والده عطية، من رواية أبي وائل العاص، عن عروة بن محمد- أن رجلا أغضبه، فقام وتوضأ، ثم قال: حدثني أبي عن جدي- مرفوعا- «إن الغضب من الشيطان».</w:t>
      </w:r>
    </w:p>
    <w:p/>
    <w:p>
      <w:pPr/>
      <w:r>
        <w:rPr/>
        <w:t xml:space="preserve">أخرجه أحمد، وأبو داود.</w:t>
      </w:r>
    </w:p>
    <w:p/>
    <w:p>
      <w:pPr/>
      <w:r>
        <w:rPr/>
        <w:t xml:space="preserve">ولمحمد عن أبيه حديث آخر ذكرته في ترجمة عطية أيضا، وسيأتي مزيد من أمر الحديث الذي من رواية محمد بن خراشة في ترجمة محمد بن حبيب في القسم الرابع إن شاء الله تعالى.</w:t>
      </w:r>
    </w:p>
    <w:p>
      <w:pPr>
        <w:jc w:val="start"/>
        <w:bidi/>
      </w:pPr>
      <w:r>
        <w:rPr>
          <w:sz w:val="24"/>
          <w:szCs w:val="24"/>
          <w:b w:val="1"/>
          <w:bCs w:val="1"/>
          <w:rtl/>
        </w:rPr>
        <w:t xml:space="preserve">
الإصابة في تمييز الصحابة،(دار الكتب العلمية - بيروت،1995،ط 1،ج 6،ص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السعدي
</w:t>
      </w:r>
    </w:p>
    <w:p>
      <w:pPr/>
      <w:r>
        <w:rPr/>
        <w:t xml:space="preserve">محمد بن عطية السعدي تقدم في القسم الثاني.</w:t>
      </w:r>
    </w:p>
    <w:p>
      <w:pPr>
        <w:jc w:val="start"/>
        <w:bidi/>
      </w:pPr>
      <w:r>
        <w:rPr>
          <w:sz w:val="24"/>
          <w:szCs w:val="24"/>
          <w:b w:val="1"/>
          <w:bCs w:val="1"/>
          <w:rtl/>
        </w:rPr>
        <w:t xml:space="preserve">
الإصابة في تمييز الصحابة،(دار الكتب العلمية - بيروت،1995،ط 1،ج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w:t>
      </w:r>
    </w:p>
    <w:p>
      <w:pPr/>
      <w:r>
        <w:rPr/>
        <w:t xml:space="preserve">محمد بن عطية [د] السعدي.</w:t>
      </w:r>
    </w:p>
    <w:p/>
    <w:p>
      <w:pPr/>
      <w:r>
        <w:rPr/>
        <w:t xml:space="preserve">شامي من التابعين.</w:t>
      </w:r>
    </w:p>
    <w:p/>
    <w:p>
      <w:pPr/>
      <w:r>
        <w:rPr/>
        <w:t xml:space="preserve">تفرد بالرواية عنه ولده الأمير عروة.</w:t>
      </w:r>
    </w:p>
    <w:p>
      <w:pPr>
        <w:jc w:val="start"/>
        <w:bidi/>
      </w:pPr>
      <w:r>
        <w:rPr>
          <w:sz w:val="24"/>
          <w:szCs w:val="24"/>
          <w:b w:val="1"/>
          <w:bCs w:val="1"/>
          <w:rtl/>
        </w:rPr>
        <w:t xml:space="preserve">
ميزان الاعتدال في نقد الرجال،(دار المعرفة للطباعة والنشر، بيروت - لبنان،1963،ط 1،ج 3،ص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عن أبيه.</w:t>
      </w:r>
    </w:p>
    <w:p/>
    <w:p>
      <w:pPr/>
      <w:r>
        <w:rPr/>
        <w:t xml:space="preserve">روى عنه ابنه عروة.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عن أبيه وعنه ابنه عروة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البلقاوي 
</w:t>
      </w:r>
    </w:p>
    <w:p>
      <w:pPr/>
      <w:r>
        <w:rPr/>
        <w:t xml:space="preserve">(د) محمد بن عطية بن عروة السعدي البلقاوي والد عروة بن محمد [ق 6/أ]. </w:t>
      </w:r>
    </w:p>
    <w:p/>
    <w:p>
      <w:pPr/>
      <w:r>
        <w:rPr/>
        <w:t xml:space="preserve">ذكره أبو القاسم البغوي في كتاب ’’ الصحابة ’’، وقال: اختلف الوليد بن مسلم وأبو المغيرة على الأوزاعي في سند حديثه؛ فقال الوليد: عن الأوزاعي عن محمد بن خراشة عن عروة بن محمد السعدي عن أبيه عن النبي صلى الله عليه وسلم.</w:t>
      </w:r>
    </w:p>
    <w:p/>
    <w:p>
      <w:pPr/>
      <w:r>
        <w:rPr/>
        <w:t xml:space="preserve">رواه أبو المغيرة عن الأوزاعي عن محمد بن خراشة عن محمد بن عروة السعدي عن النبي صلى الله عليه وسلم، والصواب عندي رواية الوليد عن الأوزاعي وهو محمد بن عروة بن عطية السعدي، وقد روى عطية عن النبي صلى الله عليه وسلم ولا أحسب لمحمد صحبه.</w:t>
      </w:r>
    </w:p>
    <w:p/>
    <w:p>
      <w:pPr/>
      <w:r>
        <w:rPr/>
        <w:t xml:space="preserve">وذكره أبو نعيم الأصبهاني، وابن منده في ’’ جملة الصحابة ’’، وكذلك ابن فتحون، وأبو الحسين بن قانع.</w:t>
      </w:r>
    </w:p>
    <w:p/>
    <w:p>
      <w:pPr/>
      <w:r>
        <w:rPr/>
        <w:t xml:space="preserve">وقال ابن حبان والعسكري: عداده في أهل اليمن.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يروي عن أبيه وله صحبة عداده في أهل اليمن روى عنه ابنه عروة بن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السعدي
</w:t>
      </w:r>
    </w:p>
    <w:p>
      <w:pPr/>
      <w:r>
        <w:rPr/>
        <w:t xml:space="preserve">محمدٌ السعدي </w:t>
      </w:r>
    </w:p>
    <w:p/>
    <w:p>
      <w:pPr/>
      <w:r>
        <w:rPr/>
        <w:t xml:space="preserve">حدثنا عبد الله بن الحسن بن أحمد، نا يحيى بن عبد الله، نا الأوزاعي، نا محمد بن خراشة، نا عروة بن محمد السعدي، عن أبيه محمد عن رسول الله صلى الله عليه وسلم قال: ’’ ثلاثٌ إذا رأيتهن فعندك فعندك: إخراب العامر، وإعمار الخراب وأن يكون الغزو قداً وأن يتمرس الرجل بأمانته تمرس البعير بالشجرة ’’ حدثنا حسين بن إسحاق، نا هشام بن عمار، نا شعيبٌ، عن الأوزاعي بإسناده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روى عن أبيه روى عنه ابنه عروة بن محمد بن عطية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2026-06-21T13:31:47+03:00</dcterms:created>
  <dcterms:modified xsi:type="dcterms:W3CDTF">2026-06-21T13:31:47+03:00</dcterms:modified>
</cp:coreProperties>
</file>

<file path=docProps/custom.xml><?xml version="1.0" encoding="utf-8"?>
<Properties xmlns="http://schemas.openxmlformats.org/officeDocument/2006/custom-properties" xmlns:vt="http://schemas.openxmlformats.org/officeDocument/2006/docPropsVTypes"/>
</file>