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ضمرة بن 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ضمرة بن أسود
</w:t>
      </w:r>
    </w:p>
    <w:p>
      <w:pPr/>
      <w:r>
        <w:rPr/>
        <w:t xml:space="preserve">محمد بن ضمرة بن أسود (س) محمد بن ضمرة بن أسود بن عباد بن غنم بن سواد.</w:t>
      </w:r>
    </w:p>
    <w:p/>
    <w:p>
      <w:pPr/>
      <w:r>
        <w:rPr/>
        <w:t xml:space="preserve">سماه رسول الله صلى الله عليه وآله وسلم محمدا. شهد فتح مكة.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1098)/(دار الكتب العلمية - بيروت،1994،ط 1،ج 5،ص 93)/(دار الفكر - بيروت،1989،ط 1،ج 4،ص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ضمرة
</w:t>
      </w:r>
    </w:p>
    <w:p>
      <w:pPr/>
      <w:r>
        <w:rPr/>
        <w:t xml:space="preserve">محمد بن ضمرة بن الأسود بن عباد بن غنم بن سواد.</w:t>
      </w:r>
    </w:p>
    <w:p/>
    <w:p>
      <w:pPr/>
      <w:r>
        <w:rPr/>
        <w:t xml:space="preserve">ذكر ابن القداح أن النبي- صلى الله عليه وآله وسلم سماه محمدا، وشهد فتح مكة.</w:t>
      </w:r>
    </w:p>
    <w:p/>
    <w:p>
      <w:pPr/>
      <w:r>
        <w:rPr/>
        <w:t xml:space="preserve">أخرجه ابن شاهين عن أبي داود،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2026-07-27T17:45:23+03:00</dcterms:created>
  <dcterms:modified xsi:type="dcterms:W3CDTF">2026-07-27T17:45:23+03:00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