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أبو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أبو سليمان
</w:t>
      </w:r>
    </w:p>
    <w:p>
      <w:pPr/>
      <w:r>
        <w:rPr/>
        <w:t xml:space="preserve">محمد أبو سليمان (د ع) محمد، أبو سليمان.</w:t>
      </w:r>
    </w:p>
    <w:p/>
    <w:p>
      <w:pPr/>
      <w:r>
        <w:rPr/>
        <w:t xml:space="preserve">عداده في أهل المدينة، ذكره جماعة في الصحابة، وهو وهم.</w:t>
      </w:r>
    </w:p>
    <w:p/>
    <w:p>
      <w:pPr/>
      <w:r>
        <w:rPr/>
        <w:t xml:space="preserve">روى عاصم بن سويد الأنصاري من أهل قباء، عن سليمان بن محمد الكرماني، عن أبيه، قال: قال رسول الله صلى الله عليه وآله وسلم: «من توضأ فأحسن وضوءه، ثم خرج إلى المسجد مسجد قباء، لا يخرجه إلا الصلاة فيه، انقلب بأجر عمرة». </w:t>
      </w:r>
    </w:p>
    <w:p/>
    <w:p>
      <w:pPr/>
      <w:r>
        <w:rPr/>
        <w:t xml:space="preserve">وقال القاضي أبو أحمد: لا أرى له صحبة.</w:t>
      </w:r>
    </w:p>
    <w:p/>
    <w:p>
      <w:pPr/>
      <w:r>
        <w:rPr/>
        <w:t xml:space="preserve">وقال أبو نعيم وذكره: صوابه محمد بن سليمان الكرماني، عن أبيه، عن أبي أمامة بن سهم، ابن حنيف، عن أبيه. رواه قتيبة، عن مجمع بن يعقوب، عن محمد بن سليمان، وذكره.</w:t>
      </w:r>
    </w:p>
    <w:p/>
    <w:p>
      <w:pPr/>
      <w:r>
        <w:rPr/>
        <w:t xml:space="preserve">ورواه سعد بن إسحاق بن كعب بن عجرة، وحاتم بن إسماعيل مثل رواية مجمع بن يعقوب.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1096)/(دار الكتب العلمية - بيروت،1994،ط 1،ج 5،ص 89)/(دار الفكر - بيروت،1989،ط 1،ج 4،ص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2026-06-21T13:32:43+03:00</dcterms:created>
  <dcterms:modified xsi:type="dcterms:W3CDTF">2026-06-21T13:32:43+03:00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