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رافع
</w:t>
      </w:r>
    </w:p>
    <w:p>
      <w:pPr>
        <w:jc w:val="start"/>
        <w:bidi/>
      </w:pPr>
      <w:r>
        <w:rPr>
          <w:rFonts w:ascii="arial" w:hAnsi="arial" w:eastAsia="arial" w:cs="arial"/>
          <w:sz w:val="28"/>
          <w:szCs w:val="28"/>
          <w:b w:val="1"/>
          <w:bCs w:val="1"/>
          <w:rtl/>
        </w:rPr>
        <w:t xml:space="preserve">محمد بن رافع
</w:t>
      </w:r>
    </w:p>
    <w:p>
      <w:pPr/>
      <w:r>
        <w:rPr/>
        <w:t xml:space="preserve">محمد بن رافع (س) محمد بن رافع.</w:t>
      </w:r>
    </w:p>
    <w:p/>
    <w:p>
      <w:pPr/>
      <w:r>
        <w:rPr/>
        <w:t xml:space="preserve">ذكره عبدان وقال: لا أدري له صحبة أم لا؟ إلا أني قد رأيت من أصحاب الحديث من أدخله في المسند، وقال: حديثه حديث إسرائيل، عن إبراهيم بن عبد الأعلى، عن إسحاق ابن الحكم، عن محمد بن رافع قال: بعث رسول الله صلى الله عليه وآله وسلم رجلا إلى قوم يطمس عليهم النخل... الحديث.</w:t>
      </w:r>
    </w:p>
    <w:p/>
    <w:p>
      <w:pPr/>
      <w:r>
        <w:rPr/>
        <w:t xml:space="preserve">أخرجه أبو موسى مختصرا.</w:t>
      </w:r>
    </w:p>
    <w:p>
      <w:pPr>
        <w:jc w:val="start"/>
        <w:bidi/>
      </w:pPr>
      <w:r>
        <w:rPr>
          <w:sz w:val="24"/>
          <w:szCs w:val="24"/>
          <w:b w:val="1"/>
          <w:bCs w:val="1"/>
          <w:rtl/>
        </w:rPr>
        <w:t xml:space="preserve">
أسد الغابة في معرفة الصحابة،(دار ابن حزم - بيروت،2012،ط 1،ج 1،ص 1095)/(دار الكتب العلمية - بيروت،1994،ط 1،ج 5،ص 85)/(دار الفكر - بيروت،1989،ط 1،ج 4،ص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رافع
</w:t>
      </w:r>
    </w:p>
    <w:p>
      <w:pPr/>
      <w:r>
        <w:rPr/>
        <w:t xml:space="preserve">محمد بن رافع ذكر أبو موسى في «الذيل» عن عبدان- أنه ذكره، ثم قال: لا أدري له صحبة أم لا؟ فقد رأيت من أصحاب الحديث من أدخله في المسند، وهو من طريق إسرائيل، عن إبراهيم بن عبد الأعلى، عن إسحاق بن الحكم، عن محمد بن رافع، قال: بعث رسول الله صلى الله عليه وآله وسلم بعثا إلى قوم، فطمس عليهم النخل.</w:t>
      </w:r>
    </w:p>
    <w:p/>
    <w:p>
      <w:pPr/>
      <w:r>
        <w:rPr/>
        <w:t xml:space="preserve">قلت: جزم البخاري بأنه مرسل، فقال: محمد بن رافع بن خديج الأنصاري. روى إسحاق بن الحكم عنه، عن النبي صلى الله عليه وآله وسلم مرسلا.</w:t>
      </w:r>
    </w:p>
    <w:p>
      <w:pPr>
        <w:jc w:val="start"/>
        <w:bidi/>
      </w:pPr>
      <w:r>
        <w:rPr>
          <w:sz w:val="24"/>
          <w:szCs w:val="24"/>
          <w:b w:val="1"/>
          <w:bCs w:val="1"/>
          <w:rtl/>
        </w:rPr>
        <w:t xml:space="preserve">
الإصابة في تمييز الصحابة،(دار الكتب العلمية - بيروت،1995،ط 1،ج 6،ص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2026-06-21T14:41:10+03:00</dcterms:created>
  <dcterms:modified xsi:type="dcterms:W3CDTF">2026-06-21T14:41:10+03:00</dcterms:modified>
</cp:coreProperties>
</file>

<file path=docProps/custom.xml><?xml version="1.0" encoding="utf-8"?>
<Properties xmlns="http://schemas.openxmlformats.org/officeDocument/2006/custom-properties" xmlns:vt="http://schemas.openxmlformats.org/officeDocument/2006/docPropsVTypes"/>
</file>