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إياس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إياس
</w:t>
      </w:r>
    </w:p>
    <w:p>
      <w:pPr/>
      <w:r>
        <w:rPr/>
        <w:t xml:space="preserve">محمد بن إياس (د) محمد بن إياس بن البكير الكناني. تقدم نسبه عند ذكر أبيه. </w:t>
      </w:r>
    </w:p>
    <w:p/>
    <w:p>
      <w:pPr/>
      <w:r>
        <w:rPr/>
        <w:t xml:space="preserve">قال ابن منده: أدرك رسول الله صلى الله عليه وآله وسلم، لا تعرف له رواية، يروي عن ابن عباس، فلا تصح له صحبة.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1091)/(دار الكتب العلمية - بيروت،1994،ط 1،ج 5،ص 76)/(دار الفكر - بيروت،1989،ط 1،ج 4،ص 306)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إياس
</w:t>
      </w:r>
    </w:p>
    <w:p>
      <w:pPr/>
      <w:r>
        <w:rPr/>
        <w:t xml:space="preserve">محمد بن إياس بن البكير الليثي المدني.</w:t>
      </w:r>
    </w:p>
    <w:p/>
    <w:p>
      <w:pPr/>
      <w:r>
        <w:rPr/>
        <w:t xml:space="preserve">تقدم نسبه في ذكر والده، وأنه شهد بدرا، وذكر ابن مندة محمدا هذا، فقال: أدرك النبي صلى الله عليه وآله وسلم، ولا تصح له صحبة.</w:t>
      </w:r>
    </w:p>
    <w:p/>
    <w:p>
      <w:pPr/>
      <w:r>
        <w:rPr/>
        <w:t xml:space="preserve">وذكره المرزباني في «معجم الشعراء»، وقال: إنه من حلفاء بني عدي بن كعب، وأنشد له في ذلك مرثية في زيد بن عمر بن الخطاب لما قتل في حرب كانت بين بني عدي بن كعب بالمدينة يقول:</w:t>
      </w:r>
    </w:p>
    <w:p/>
    <w:p>
      <w:pPr>
        <w:jc w:val="center"/>
      </w:pPr>
      <w:r>
        <w:rPr>
          <w:color w:val="ff0000"/>
        </w:rPr>
        <w:t xml:space="preserve">ألا ياليت أمي لم تلدني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 ولم أك في الغواية بالمطيع</w:t>
      </w:r>
    </w:p>
    <w:p/>
    <w:p>
      <w:pPr>
        <w:jc w:val="center"/>
      </w:pPr>
      <w:r>
        <w:rPr>
          <w:color w:val="ff0000"/>
        </w:rPr>
        <w:t xml:space="preserve">ولم أر مصرع ابن الخير زيد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 وهدته لك من صريع</w:t>
      </w:r>
    </w:p>
    <w:p/>
    <w:p>
      <w:pPr/>
      <w:r>
        <w:rPr/>
        <w:t xml:space="preserve">وذكره ابن سعد في التابعين، وقال: أمه الربيع، بالتشديد، بنت معوذ الأنصارية الصحابية المعروفة.</w:t>
      </w:r>
    </w:p>
    <w:p/>
    <w:p>
      <w:pPr/>
      <w:r>
        <w:rPr/>
        <w:t xml:space="preserve">وقد علق له البخاري في الصحيح شيئا. وروى هو عن عائشة، وأبي هريرة، وابن عمر، وابن عباس، وغيرهم.</w:t>
      </w:r>
    </w:p>
    <w:p/>
    <w:p>
      <w:pPr/>
      <w:r>
        <w:rPr/>
        <w:t xml:space="preserve">روى عنه أبو سلمة بن عبد الرحمن، ومحمد بن عبد الرحمن، ونافع، وغيرهم.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193)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2026-06-21T14:41:10+03:00</dcterms:created>
  <dcterms:modified xsi:type="dcterms:W3CDTF">2026-06-21T14:41:10+03:00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