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مثعب السلمي
</w:t>
      </w:r>
    </w:p>
    <w:p>
      <w:pPr>
        <w:jc w:val="start"/>
        <w:bidi/>
      </w:pPr>
      <w:r>
        <w:rPr>
          <w:rFonts w:ascii="arial" w:hAnsi="arial" w:eastAsia="arial" w:cs="arial"/>
          <w:sz w:val="28"/>
          <w:szCs w:val="28"/>
          <w:b w:val="1"/>
          <w:bCs w:val="1"/>
          <w:rtl/>
        </w:rPr>
        <w:t xml:space="preserve">مثعب السلمي
</w:t>
      </w:r>
    </w:p>
    <w:p>
      <w:pPr/>
      <w:r>
        <w:rPr/>
        <w:t xml:space="preserve">مثعب السلمي (ب د ع) مثعب السلمي. ويقال: المحاربي، قاله أبو عمر.</w:t>
      </w:r>
    </w:p>
    <w:p/>
    <w:p>
      <w:pPr/>
      <w:r>
        <w:rPr/>
        <w:t xml:space="preserve">وقال أبو نعيم: مثعب، غير منسوب. وقد أورده الحضرمي والطبراني في الصحابة. روى عنه أشعث بن أبي الشعثاء أنه قال: كنت أغزو مع رسول الله صلى الله عليه وآله وسلم وأصحابه، فيصوم بعضهم ويفطر بعضهم، لا يعيب الصائم على المفطر، ولا المفطر على الصائم. وكان اسمه حمزة فسماه النبي صلى الله عليه وآله وسلم مثعبا.</w:t>
      </w:r>
    </w:p>
    <w:p/>
    <w:p>
      <w:pPr/>
      <w:r>
        <w:rPr/>
        <w:t xml:space="preserve">أخرجه الثلاثة، وقال الأمير أبو نصر: وأما «مثعب» بكسر الميم وبعدها ثاء معجمة بثلاث وآخره باء معجمة بواحدة فهو: أبو صالح حمزة بن عمرو الأسلمي، اسمه مثعب. وقال أبو حاتم الرازي: حمزة اسمه مثعب، أو يلقب مثعبا.</w:t>
      </w:r>
    </w:p>
    <w:p>
      <w:pPr>
        <w:jc w:val="start"/>
        <w:bidi/>
      </w:pPr>
      <w:r>
        <w:rPr>
          <w:sz w:val="24"/>
          <w:szCs w:val="24"/>
          <w:b w:val="1"/>
          <w:bCs w:val="1"/>
          <w:rtl/>
        </w:rPr>
        <w:t xml:space="preserve">
أسد الغابة في معرفة الصحابة،(دار ابن حزم - بيروت،2012،ط 1،ج 1،ص 1081)/(دار الكتب العلمية - بيروت،1994،ط 1،ج 5،ص 54)/(دار الفكر - بيروت،1989،ط 1،ج 4،ص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مثعب
</w:t>
      </w:r>
    </w:p>
    <w:p>
      <w:pPr/>
      <w:r>
        <w:rPr/>
        <w:t xml:space="preserve">مثعب غير منسوب.</w:t>
      </w:r>
    </w:p>
    <w:p/>
    <w:p>
      <w:pPr/>
      <w:r>
        <w:rPr/>
        <w:t xml:space="preserve">ذكره مطين في الوحدان من الصحابة، وأخرج من طريق أشعث بن أبي الشعثاء، عن مثعب، قال: كنت أغزو مع رسول الله صلى الله عليه وآله وسلم فيصوم بعضهم ويفطر بعضهم، لا يعيب المفطر على الصائم ولا الصائم على المفطر.</w:t>
      </w:r>
    </w:p>
    <w:p/>
    <w:p>
      <w:pPr/>
      <w:r>
        <w:rPr/>
        <w:t xml:space="preserve">كذا أخرجه الطبراني، وأبو نعيم، وعلي بن سعيد العسكري، ويحيى بن يونس الشيرازي، وابن السكن في الصحابة، وقال: لم أقف له على نسب ولا قبيلة.</w:t>
      </w:r>
    </w:p>
    <w:p/>
    <w:p>
      <w:pPr/>
      <w:r>
        <w:rPr/>
        <w:t xml:space="preserve">وقال أبو عمر مثعب السلمي، ويقال المحاربي. وقد قال أبو حاتم الرازي: إن حمزة بن عمرو الأسلمي كان يلقب مثعبا وكان اسمه مثعبا فسماه النبي صلى الله عليه وآله وسلم مثعبا، فيحتمل أن يكون هو، ويكون قول أبي عمر: إنه سلمي تحريفا من الأسلمي، ويؤيد أنه هو أن أول الحديث عند الطبراني: كان غزو فلم يكن أحد من الصحابة إلا وله راحلة يعتقب عليها غيره، فكان رسول الله صلى الله عليه وآله وسلم ينزل ثم يقول لي: «اركب» فأقول: إن بي قوة، حتى يفعل ذلك مرتين أو ثلاثا فيقول: «ما أنت إلا مثعب، فإن كان لمن أحب أسمائي إلي وكذلك أورد هذه الزيادة ابن السكن. والله أعلم.</w:t>
      </w:r>
    </w:p>
    <w:p>
      <w:pPr>
        <w:jc w:val="start"/>
        <w:bidi/>
      </w:pPr>
      <w:r>
        <w:rPr>
          <w:sz w:val="24"/>
          <w:szCs w:val="24"/>
          <w:b w:val="1"/>
          <w:bCs w:val="1"/>
          <w:rtl/>
        </w:rPr>
        <w:t xml:space="preserve">
الإصابة في تمييز الصحابة،(دار الكتب العلمية - بيروت،1995،ط 1،ج 5،ص 568)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مثعب السلمي
</w:t>
      </w:r>
    </w:p>
    <w:p>
      <w:pPr/>
      <w:r>
        <w:rPr/>
        <w:t xml:space="preserve">مثعب السلمي  ويقال المحاربي. روى في الصوم والفطر في السفر مثل حديث حميد عن أنس. وكان يسمى حمزة، فقال له رسول الله صلى الله عليه وسلم: يا مثعب. قال: فكان أحب الأسماء إلي أن أدعى به. وروى عنه أنه قال: سماني رسول الله صلى الله عليه وسلم مثعبا، وقال: كنت أغزو معه روى عنه أشعث بن أبي الشعثاء.</w:t>
      </w:r>
    </w:p>
    <w:p>
      <w:pPr>
        <w:jc w:val="start"/>
        <w:bidi/>
      </w:pPr>
      <w:r>
        <w:rPr>
          <w:sz w:val="24"/>
          <w:szCs w:val="24"/>
          <w:b w:val="1"/>
          <w:bCs w:val="1"/>
          <w:rtl/>
        </w:rPr>
        <w:t xml:space="preserve">
الاستيعاب في معرفة الأصحاب،(دار الجيل - بيروت،1992،ط 1،ج 4،ص 1456)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مثعب 
</w:t>
      </w:r>
    </w:p>
    <w:p>
      <w:pPr/>
      <w:r>
        <w:rPr/>
        <w:t xml:space="preserve">مثعب. </w:t>
      </w:r>
    </w:p>
    <w:p/>
    <w:p>
      <w:pPr/>
      <w:r>
        <w:rPr/>
        <w:t xml:space="preserve">له صحبةٌ.</w:t>
      </w:r>
    </w:p>
    <w:p/>
    <w:p>
      <w:pPr/>
      <w:r>
        <w:rPr/>
        <w:t xml:space="preserve">روى عنه أشعث بن أبي الشعثاء.</w:t>
      </w:r>
    </w:p>
    <w:p/>
    <w:p>
      <w:pPr/>
      <w:r>
        <w:rPr/>
        <w:t xml:space="preserve">أظنه كوفي.</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مثعب
</w:t>
      </w:r>
    </w:p>
    <w:p>
      <w:pPr/>
      <w:r>
        <w:rPr/>
        <w:t xml:space="preserve">مثعب </w:t>
      </w:r>
    </w:p>
    <w:p/>
    <w:p>
      <w:pPr/>
      <w:r>
        <w:rPr/>
        <w:t xml:space="preserve">قال سماني النبي صلى الله عليه وسلم مثعباً وكنت أغزو معه روى عنه أشعث بن أبي الشعثاء.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2026-06-21T18:16:45+03:00</dcterms:created>
  <dcterms:modified xsi:type="dcterms:W3CDTF">2026-06-21T18:16:45+03:00</dcterms:modified>
</cp:coreProperties>
</file>

<file path=docProps/custom.xml><?xml version="1.0" encoding="utf-8"?>
<Properties xmlns="http://schemas.openxmlformats.org/officeDocument/2006/custom-properties" xmlns:vt="http://schemas.openxmlformats.org/officeDocument/2006/docPropsVTypes"/>
</file>