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الجنوي
</w:t>
      </w:r>
    </w:p>
    <w:p>
      <w:pPr>
        <w:jc w:val="start"/>
        <w:bidi/>
      </w:pPr>
      <w:r>
        <w:rPr>
          <w:rFonts w:ascii="arial" w:hAnsi="arial" w:eastAsia="arial" w:cs="arial"/>
          <w:sz w:val="28"/>
          <w:szCs w:val="28"/>
          <w:b w:val="1"/>
          <w:bCs w:val="1"/>
          <w:rtl/>
        </w:rPr>
        <w:t xml:space="preserve">الجنوي
</w:t>
      </w:r>
    </w:p>
    <w:p>
      <w:pPr/>
      <w:r>
        <w:rPr/>
        <w:t xml:space="preserve">الجنوي  رضوان بن عبد الله الجنوي الفاسي، أبو النعيم: فقيه مالكي، من الزهاد. اشتهر بالصلاح، وصنف كتابا في (الفقه) وله نظم وتقييدات كثيرة. ولاحمد بن موسى المرابي كتاب في سيرته سماه (تحفة الاخوان، وماهب الامتنان، في مناقب سيدي رضوان) في مجلدين. اصله من جنوة ومولده ووفاته بفاس. </w:t>
      </w:r>
    </w:p>
    <w:p>
      <w:pPr>
        <w:jc w:val="start"/>
        <w:bidi/>
      </w:pPr>
      <w:r>
        <w:rPr>
          <w:sz w:val="24"/>
          <w:szCs w:val="24"/>
          <w:b w:val="1"/>
          <w:bCs w:val="1"/>
          <w:rtl/>
        </w:rPr>
        <w:t xml:space="preserve">
الأعلام،(دار العلم للملايين - بيروت،2002،ط 15،ج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2026-07-23T00:02:55+03:00</dcterms:created>
  <dcterms:modified xsi:type="dcterms:W3CDTF">2026-07-23T00:02:55+03:00</dcterms:modified>
</cp:coreProperties>
</file>

<file path=docProps/custom.xml><?xml version="1.0" encoding="utf-8"?>
<Properties xmlns="http://schemas.openxmlformats.org/officeDocument/2006/custom-properties" xmlns:vt="http://schemas.openxmlformats.org/officeDocument/2006/docPropsVTypes"/>
</file>