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قطن بن حارثة
</w:t>
      </w:r>
    </w:p>
    <w:p>
      <w:pPr>
        <w:jc w:val="start"/>
        <w:bidi/>
      </w:pPr>
      <w:r>
        <w:rPr>
          <w:rFonts w:ascii="arial" w:hAnsi="arial" w:eastAsia="arial" w:cs="arial"/>
          <w:sz w:val="28"/>
          <w:szCs w:val="28"/>
          <w:b w:val="1"/>
          <w:bCs w:val="1"/>
          <w:rtl/>
        </w:rPr>
        <w:t xml:space="preserve">قطن بن حارثة
</w:t>
      </w:r>
    </w:p>
    <w:p>
      <w:pPr/>
      <w:r>
        <w:rPr/>
        <w:t xml:space="preserve">قطن بن حارثة (ب س) قطن بن حارثة الكلبي العليمي، من بني عليم بن جناب بن هبل بن عبد الله ابن كنانة بن بكر بن عوف بن عذرة بن زيد اللات بن رفيدة بن ثور بن كلب بن وبرة.</w:t>
      </w:r>
    </w:p>
    <w:p/>
    <w:p>
      <w:pPr/>
      <w:r>
        <w:rPr/>
        <w:t xml:space="preserve">قدم على النبي صلى الله عليه وآله وسلم، فسأله عن الدعاء له ولقومه في غيث السماء، في حديث كبير غريب الألفاظ، من رواية ابن شهاب، عن عروة. وله خبر آخر يرويه هشام بن الكلبي، عن أبيه، عن إبراهيم بن سعد بن أبي وقاص: أن رسول الله صلى الله عليه وآله وسلم كتب مع قطن بن حارثة كتابا بعمل من كلب وأحلافها، في خبر ذكره.</w:t>
      </w:r>
    </w:p>
    <w:p/>
    <w:p>
      <w:pPr/>
      <w:r>
        <w:rPr/>
        <w:t xml:space="preserve">أخرجه أبو عمر، وأبو موسى. </w:t>
      </w:r>
    </w:p>
    <w:p>
      <w:pPr>
        <w:jc w:val="start"/>
        <w:bidi/>
      </w:pPr>
      <w:r>
        <w:rPr>
          <w:sz w:val="24"/>
          <w:szCs w:val="24"/>
          <w:b w:val="1"/>
          <w:bCs w:val="1"/>
          <w:rtl/>
        </w:rPr>
        <w:t xml:space="preserve">
أسد الغابة في معرفة الصحابة،(دار ابن حزم - بيروت،2012،ط 1،ج 1،ص 1011)/(دار الكتب العلمية - بيروت،1994،ط 1،ج 4،ص 389)/(دار الفكر - بيروت،1989،ط 1،ج 4،ص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قطن بن حارثة العليمي
</w:t>
      </w:r>
    </w:p>
    <w:p>
      <w:pPr/>
      <w:r>
        <w:rPr/>
        <w:t xml:space="preserve">قطن بن حارثة العليمي من بني عليم بن جناب بن كلب.</w:t>
      </w:r>
    </w:p>
    <w:p/>
    <w:p>
      <w:pPr/>
      <w:r>
        <w:rPr/>
        <w:t xml:space="preserve">قال المرزباني في «معجم الشعراء»: وفد مع قومه على النبي صلى الله عليه وآله وسلم فأسلم، وأنشد النبي صلى الله عليه وآله وسلم من قوله:</w:t>
      </w:r>
    </w:p>
    <w:p/>
    <w:p>
      <w:pPr>
        <w:jc w:val="center"/>
      </w:pPr>
      <w:r>
        <w:rPr>
          <w:color w:val="ff0000"/>
        </w:rPr>
        <w:t xml:space="preserve">رأيتك يا خير البرية كلها</w:t>
      </w:r>
      <w:r>
        <w:rPr>
          <w:color w:val="ff0000"/>
        </w:rPr>
        <w:t xml:space="preserve">      </w:t>
      </w:r>
      <w:r>
        <w:rPr>
          <w:color w:val="ff0000"/>
        </w:rPr>
        <w:t xml:space="preserve">نبت نضارا في الأرومة من كعب</w:t>
      </w:r>
    </w:p>
    <w:p/>
    <w:p>
      <w:pPr>
        <w:jc w:val="center"/>
      </w:pPr>
      <w:r>
        <w:rPr>
          <w:color w:val="ff0000"/>
        </w:rPr>
        <w:t xml:space="preserve">أغر كأن البدر سنة وجهه</w:t>
      </w:r>
      <w:r>
        <w:rPr>
          <w:color w:val="ff0000"/>
        </w:rPr>
        <w:t xml:space="preserve">      </w:t>
      </w:r>
      <w:r>
        <w:rPr>
          <w:color w:val="ff0000"/>
        </w:rPr>
        <w:t xml:space="preserve">إذا ما بدا للناس في حلل العصب</w:t>
      </w:r>
    </w:p>
    <w:p/>
    <w:p>
      <w:pPr>
        <w:jc w:val="center"/>
      </w:pPr>
      <w:r>
        <w:rPr>
          <w:color w:val="ff0000"/>
        </w:rPr>
        <w:t xml:space="preserve">أقمت سبيل الحق بعد اعوجاجها</w:t>
      </w:r>
      <w:r>
        <w:rPr>
          <w:color w:val="ff0000"/>
        </w:rPr>
        <w:t xml:space="preserve">      </w:t>
      </w:r>
      <w:r>
        <w:rPr>
          <w:color w:val="ff0000"/>
        </w:rPr>
        <w:t xml:space="preserve">ورشت اليتامى في السقاية والجدب</w:t>
      </w:r>
    </w:p>
    <w:p/>
    <w:p>
      <w:pPr/>
      <w:r>
        <w:rPr/>
        <w:t xml:space="preserve">قال: فروى أن النبي صلى الله عليه وآله وسلم رد عليه خيرا، وكتب له كتابا.</w:t>
      </w:r>
    </w:p>
    <w:p/>
    <w:p>
      <w:pPr/>
      <w:r>
        <w:rPr/>
        <w:t xml:space="preserve">وقال هشام بن الكلبي: حدثني أبي عن إبراهيم بن سعد بن أبي وقاص أن النبي صلى الله عليه وآله وسلم كتب مع قطن بن حارثة كتابا.</w:t>
      </w:r>
    </w:p>
    <w:p/>
    <w:p>
      <w:pPr/>
      <w:r>
        <w:rPr/>
        <w:t xml:space="preserve">وذكره ابن قتيبة في كتاب غريب الحديث من هذا الوجه، وزاد فيه: شهد بذلك سعد بن عبادة، وعبد الله بن أنيس، وغيرهما.</w:t>
      </w:r>
    </w:p>
    <w:p/>
    <w:p>
      <w:pPr/>
      <w:r>
        <w:rPr/>
        <w:t xml:space="preserve">وكتب ثابت بن قيس بن شماس.</w:t>
      </w:r>
    </w:p>
    <w:p/>
    <w:p>
      <w:pPr/>
      <w:r>
        <w:rPr/>
        <w:t xml:space="preserve">قال أبو عمر: حديثه كثير الغريب من رواية ابن شهاب، عن عروة، قال: وابن سعد: يقول حارثة بن قطن، يعني بدل قطن بن حارثة.</w:t>
      </w:r>
    </w:p>
    <w:p>
      <w:pPr>
        <w:jc w:val="start"/>
        <w:bidi/>
      </w:pPr>
      <w:r>
        <w:rPr>
          <w:sz w:val="24"/>
          <w:szCs w:val="24"/>
          <w:b w:val="1"/>
          <w:bCs w:val="1"/>
          <w:rtl/>
        </w:rPr>
        <w:t xml:space="preserve">
الإصابة في تمييز الصحابة،(دار الكتب العلمية - بيروت،1995،ط 1،ج 5،ص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قطن بن حارثة العليمي الكلبي من بني عليم بن جناب بن كلب بن وبرة
</w:t>
      </w:r>
    </w:p>
    <w:p>
      <w:pPr/>
      <w:r>
        <w:rPr/>
        <w:t xml:space="preserve">قطن بن حارثة العليمي الكلبي من بني عليم بن جناب بن كلب بن وبرة  قدم على رسول الله صلى الله عليه وسلم، فسأله الدعاء له ولقومه في غيث السماء في حديث فصيح كثير الغريب من رواية ابن شهاب عن عروة. وله خبر آخر يرويه ابن الكلبي، عن أبيه، عن إبراهيم بن سعد بن أبي وقاص أن رسول الله صلى الله عليه وسلم كتب مع قطن بن حارثة العليمي كتابا بعمل من كلب وأحلافها في خبر ذكره.</w:t>
      </w:r>
    </w:p>
    <w:p>
      <w:pPr>
        <w:jc w:val="start"/>
        <w:bidi/>
      </w:pPr>
      <w:r>
        <w:rPr>
          <w:sz w:val="24"/>
          <w:szCs w:val="24"/>
          <w:b w:val="1"/>
          <w:bCs w:val="1"/>
          <w:rtl/>
        </w:rPr>
        <w:t xml:space="preserve">
الاستيعاب في معرفة الأصحاب،(دار الجيل - بيروت،1992،ط 1،ج 3،ص 1306)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2026-06-01T20:17:54+03:00</dcterms:created>
  <dcterms:modified xsi:type="dcterms:W3CDTF">2026-06-01T20:17:54+03:00</dcterms:modified>
</cp:coreProperties>
</file>

<file path=docProps/custom.xml><?xml version="1.0" encoding="utf-8"?>
<Properties xmlns="http://schemas.openxmlformats.org/officeDocument/2006/custom-properties" xmlns:vt="http://schemas.openxmlformats.org/officeDocument/2006/docPropsVTypes"/>
</file>