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حمار
</w:t>
      </w:r>
    </w:p>
    <w:p>
      <w:pPr>
        <w:jc w:val="start"/>
        <w:bidi/>
      </w:pPr>
      <w:r>
        <w:rPr>
          <w:rFonts w:ascii="arial" w:hAnsi="arial" w:eastAsia="arial" w:cs="arial"/>
          <w:sz w:val="28"/>
          <w:szCs w:val="28"/>
          <w:b w:val="1"/>
          <w:bCs w:val="1"/>
          <w:rtl/>
        </w:rPr>
        <w:t xml:space="preserve">عياض بن حمار
</w:t>
      </w:r>
    </w:p>
    <w:p>
      <w:pPr/>
      <w:r>
        <w:rPr/>
        <w:t xml:space="preserve">عياض بن حمار (ب د ع) عياض بن حمار بن أبي حمار بن ناجية بن عقال بن محمد بن سفيان بن مجاشع ابن دارم التميمي المجاشعي.</w:t>
      </w:r>
    </w:p>
    <w:p/>
    <w:p>
      <w:pPr/>
      <w:r>
        <w:rPr/>
        <w:t xml:space="preserve">كذا نسبه خليفة بن خياط. وقال أبو عبيدة: هو عياض بن حمار بن عرفجة بن ناجية.</w:t>
      </w:r>
    </w:p>
    <w:p/>
    <w:p>
      <w:pPr/>
      <w:r>
        <w:rPr/>
        <w:t xml:space="preserve">سكن البصرة، روى عنه مطرف ويزيد ابنا عبد الله بن الشخير، والحسن.</w:t>
      </w:r>
    </w:p>
    <w:p/>
    <w:p>
      <w:pPr/>
      <w:r>
        <w:rPr/>
        <w:t xml:space="preserve">أنبأنا الخطيب عبد الله بن أحمد الطوسي بإسناده عن أبي داود الطيالسي: حدثنا عمران القطان. وهمام، عن قتادة- قال عمران: عن مطرف بن عبد الله. وقال همام: عن يزيد ابن عبد الله- عن عياض قال: قلت: يا رسول الله، الرجل من قومي يشتمني، وهو دوني؟ فقال رسول الله صلى الله عليه وآله وسلم: «المستبان شيطانان يتهاتران ويتكاذبان، فما قالا فهو على البادئ منهما حتى يعتدي المظلوم». أخرجه الثلاثة إلا ابن منده قال: «عياض بن حمار بن مخمر، بالخاء المعجمة وآخره راء. وهو تصحيف، وإنما هو «محمد» باسم النبي صلى الله عليه وآله وسلم، يجتمع والأقرع بن حابس في عقال ابن محمد بن سفيان، وهذا نسب مشهور، وقد أسقط ابن منده مع التصحيف عدة آباء.</w:t>
      </w:r>
    </w:p>
    <w:p>
      <w:pPr>
        <w:jc w:val="start"/>
        <w:bidi/>
      </w:pPr>
      <w:r>
        <w:rPr>
          <w:sz w:val="24"/>
          <w:szCs w:val="24"/>
          <w:b w:val="1"/>
          <w:bCs w:val="1"/>
          <w:rtl/>
        </w:rPr>
        <w:t xml:space="preserve">
أسد الغابة في معرفة الصحابة،(دار ابن حزم - بيروت،2012،ط 1،ج 1،ص 976)/(دار الكتب العلمية - بيروت،1994،ط 1،ج 4،ص 310)/(دار الفكر - بيروت،1989،ط 1،ج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w:t>
      </w:r>
    </w:p>
    <w:p>
      <w:pPr/>
      <w:r>
        <w:rPr/>
        <w:t xml:space="preserve">عياض بن حمار بن أبي حمار بن ناجية بن عقال بن محمد بن سفيان بن مجاشع التميمي المجاشعي.</w:t>
      </w:r>
    </w:p>
    <w:p/>
    <w:p>
      <w:pPr/>
      <w:r>
        <w:rPr/>
        <w:t xml:space="preserve">نسبه خليفة وغيره. حديثه في صحيح مسلم، وعند أبي داود والترمذي عنه حديث آخر أنه أهدى إلى النبي صلى الله عليه وسلم قبل أن يسلم فلم يقبل منه، وسكن البصرة.</w:t>
      </w:r>
    </w:p>
    <w:p/>
    <w:p>
      <w:pPr/>
      <w:r>
        <w:rPr/>
        <w:t xml:space="preserve">وروى عن النبي صلى الله عليه وسلم.</w:t>
      </w:r>
    </w:p>
    <w:p/>
    <w:p>
      <w:pPr/>
      <w:r>
        <w:rPr/>
        <w:t xml:space="preserve">وروى عنه مطرف بن عبد الله، وأخوه يزيد بن عبد الله بن الشخير، والعلاء بن زياد، وعقبة بن صهبان، وغيرهم. وأبوه باسم الحيوان المشهور. وقد صحفه بعض المتنطعين من الفقهاء لظنه أن أحدا لا يسمى بذلك.</w:t>
      </w:r>
    </w:p>
    <w:p>
      <w:pPr>
        <w:jc w:val="start"/>
        <w:bidi/>
      </w:pPr>
      <w:r>
        <w:rPr>
          <w:sz w:val="24"/>
          <w:szCs w:val="24"/>
          <w:b w:val="1"/>
          <w:bCs w:val="1"/>
          <w:rtl/>
        </w:rPr>
        <w:t xml:space="preserve">
الإصابة في تمييز الصحابة،(دار الكتب العلمية - بيروت،1995،ط 1،ج 4،ص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المجاشعي
</w:t>
      </w:r>
    </w:p>
    <w:p>
      <w:pPr/>
      <w:r>
        <w:rPr/>
        <w:t xml:space="preserve">التميمي المجاشعي عياض بن حمار بن أبي حمار بن ناجية المجاشعي. سكن البصرة وروى عنه مطرف، ويزيد ابنا عبد الله بن الشخير، والحسن، وأبو التياح، وكان صديقا لرسول الله صلى الله عليه وسلم (قديما)، وكان إذا قدم مكة لا يطوف إلا في ثياب رسول الله صلى الله عليه وسلم، لأنه كان من (الجملة) الذين لا يطوفون إلا في ثوب أحمسي. توفي في حدود الستين للهجرة.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المجاشعي
</w:t>
      </w:r>
    </w:p>
    <w:p>
      <w:pPr/>
      <w:r>
        <w:rPr/>
        <w:t xml:space="preserve">عياض بن حمار المجاشعي وعياض بن حمار المجاشعي ذكره أبو سعيد بن الأعرابي في أهل الصفة</w:t>
      </w:r>
    </w:p>
    <w:p/>
    <w:p>
      <w:pPr/>
      <w:r>
        <w:rPr/>
        <w:t xml:space="preserve">حدثنا عبد الله بن جعفر، ثنا يونس بن حبيب، ثنا أبو داود، ثنا هشام، عن قتادة، عن مطرف بن عبد الله بن الشخير، عن عياض بن حمار، قال: قال رسول الله صلى الله عليه وسلم: ’’أهل الجنة ثلاثة: ذو سلطان مقتصد، ومتصدق موقن، ورجل رحيم رقيق القلب بكل قربى ومسلم، وفقير عفيف متعفف’’</w:t>
      </w:r>
    </w:p>
    <w:p/>
    <w:p>
      <w:pPr/>
      <w:r>
        <w:rPr/>
        <w:t xml:space="preserve">حدثنا إبراهيم بن أحمد البزوري المقري، ثنا جعفر الفريابي، ثنا أحمد بن سعيد الدارمي، ثنا علي بن الحسين بن واقد، ثنا أبي، عن مطر الوراق، عن قتادة، عن مطرف بن عبد الله بن الشخير، عن عياض بن حمار، عن النبي صلى الله عليه وسلم: أنه خطبهم فقال: «إن الله أوحى إلي أن تواضعوا حتى لا يفخر أحد على أحد»</w:t>
      </w:r>
    </w:p>
    <w:p>
      <w:pPr>
        <w:jc w:val="start"/>
        <w:bidi/>
      </w:pPr>
      <w:r>
        <w:rPr>
          <w:sz w:val="24"/>
          <w:szCs w:val="24"/>
          <w:b w:val="1"/>
          <w:bCs w:val="1"/>
          <w:rtl/>
        </w:rPr>
        <w:t xml:space="preserve">
حلية الأولياء وطبقات الأصفياء،(دار الكتاب العربي - بيروت،1985،ط 0،ج 2،ص 16)/(السعادة ،1974،ط 1،ج 2،ص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بن أبي حمار بن ناجية بن عقال بن محمد بن سفيان ابن مجاشع المجاشعي التميمي
</w:t>
      </w:r>
    </w:p>
    <w:p>
      <w:pPr/>
      <w:r>
        <w:rPr/>
        <w:t xml:space="preserve">عياض بن حمار بن أبي حمار بن ناجية بن عقال بن محمد بن سفيان ابن مجاشع المجاشعي التميمي  هكذا نسبه خليفة.</w:t>
      </w:r>
    </w:p>
    <w:p/>
    <w:p>
      <w:pPr/>
      <w:r>
        <w:rPr/>
        <w:t xml:space="preserve">سكن البصرة. روى عنه مطرف، ويزيد ابنا عبد الله بن الشخير.</w:t>
      </w:r>
    </w:p>
    <w:p/>
    <w:p>
      <w:pPr/>
      <w:r>
        <w:rPr/>
        <w:t xml:space="preserve">والحسن، وأبو التياح، وكان صديقا لرسول الله صلى الله عليه وسلم قديما، وكان إذا قدم مكة لا يطوف إلا في ثياب رسول الله صلى الله عليه وسلم، لأنه كان من الجملة الذين لا يطوفون إلا في ثوب أحمسى.</w:t>
      </w:r>
    </w:p>
    <w:p>
      <w:pPr>
        <w:jc w:val="start"/>
        <w:bidi/>
      </w:pPr>
      <w:r>
        <w:rPr>
          <w:sz w:val="24"/>
          <w:szCs w:val="24"/>
          <w:b w:val="1"/>
          <w:bCs w:val="1"/>
          <w:rtl/>
        </w:rPr>
        <w:t xml:space="preserve">
الاستيعاب في معرفة الأصحاب،(دار الجيل - بيروت،1992،ط 1،ج 3،ص 1232)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المجاشعي الدارمي
</w:t>
      </w:r>
    </w:p>
    <w:p>
      <w:pPr/>
      <w:r>
        <w:rPr/>
        <w:t xml:space="preserve">عياض بن حمار المجاشعي الدارمي من متقشفة الصحابة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المجاشعي 
</w:t>
      </w:r>
    </w:p>
    <w:p>
      <w:pPr/>
      <w:r>
        <w:rPr/>
        <w:t xml:space="preserve">عياض بن حمار، المجاشعي. </w:t>
      </w:r>
    </w:p>
    <w:p/>
    <w:p>
      <w:pPr/>
      <w:r>
        <w:rPr/>
        <w:t xml:space="preserve">يعد في البصريين.</w:t>
      </w:r>
    </w:p>
    <w:p/>
    <w:p>
      <w:pPr/>
      <w:r>
        <w:rPr/>
        <w:t xml:space="preserve">له صحبةٌ.</w:t>
      </w:r>
    </w:p>
    <w:p/>
    <w:p>
      <w:pPr/>
      <w:r>
        <w:rPr/>
        <w:t xml:space="preserve">قال عمرو: حدثنا عمران، عن قتادة، عن يزيد بن عبد الله بن الشخير، عن عياض بن حمارٍ، قال: قلت: يا رسول الله، الرجل يسبني؟ قال: المتسابان شيطانان يتهاتران، ويتكاذبان.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تميمي
</w:t>
      </w:r>
    </w:p>
    <w:p>
      <w:pPr/>
      <w:r>
        <w:rPr/>
        <w:t xml:space="preserve">عياض بن حمار تميمي </w:t>
      </w:r>
    </w:p>
    <w:p/>
    <w:p>
      <w:pPr/>
      <w:r>
        <w:rPr/>
        <w:t xml:space="preserve">له وفادة نزل البصرة عنه مطرف ويزيد ابنا الشخير والحسن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w:t>
      </w:r>
    </w:p>
    <w:p>
      <w:pPr/>
      <w:r>
        <w:rPr/>
        <w:t xml:space="preserve">عياض بن حمار </w:t>
      </w:r>
    </w:p>
    <w:p/>
    <w:p>
      <w:pPr/>
      <w:r>
        <w:rPr/>
        <w:t xml:space="preserve">أخو بني مجاشع له صحبة يعد في البصريين</w:t>
      </w:r>
    </w:p>
    <w:p/>
    <w:p>
      <w:pPr/>
      <w:r>
        <w:rPr/>
        <w:t xml:space="preserve">روى عنه مطرف بن عبد الله بن الشخير في صفة أهل الجنة والنار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المجاشعي
</w:t>
      </w:r>
    </w:p>
    <w:p>
      <w:pPr/>
      <w:r>
        <w:rPr/>
        <w:t xml:space="preserve">عياض بن حمار المجاشعي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بن أبي حمار بن ناجية بن عقال بن محمد بن سفيان بن مجاشع بن دارم المجاشعي الدارمي
</w:t>
      </w:r>
    </w:p>
    <w:p>
      <w:pPr/>
      <w:r>
        <w:rPr/>
        <w:t xml:space="preserve">عياض بن حمار بن أبي حمار بن ناجية بن عقال بن محمد بن سفيان بن مجاشع بن دارم المجاشعي الدارمي </w:t>
      </w:r>
    </w:p>
    <w:p/>
    <w:p>
      <w:pPr/>
      <w:r>
        <w:rPr/>
        <w:t xml:space="preserve">له صحبة سكن البصرة حديثه عند أهلها وكان حليفا لأبي سفيان بن حرب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بن أبي حمار بن محمد بن سفيان بن مجاشع بن دارم بن مالك بن حنظلة بن مالك بن زيد مناة بن تميم
</w:t>
      </w:r>
    </w:p>
    <w:p>
      <w:pPr/>
      <w:r>
        <w:rPr/>
        <w:t xml:space="preserve">عياض بن حمار بن أبي حمار بن محمد بن سفيان بن مجاشع بن دارم بن مالك بن حنظلة بن مالك بن زيد مناة بن تميم </w:t>
      </w:r>
    </w:p>
    <w:p/>
    <w:p>
      <w:pPr/>
      <w:r>
        <w:rPr/>
        <w:t xml:space="preserve">حدثنا عبيد بن شريك البزار، نا أبو الجماهر، نا خليد بن دعلج، عن قتادة، عن مطرف بن الشخير، عن عياض بن حمار المجاشعي قال: سمعت رسول الله صلى الله عليه وسلم يقول في خطبته: «إن الله أمرني أن أعلمكم ما جهلتم، مما علمني في يومي هذا»</w:t>
      </w:r>
    </w:p>
    <w:p/>
    <w:p>
      <w:pPr/>
      <w:r>
        <w:rPr/>
        <w:t xml:space="preserve">حدثنا محمد بن الحسين بن حبيب، نا عبد الحميد بن صالح، نا أبو شهاب، عن عوف، عن حكيم بن أبي حكيم، عن الحسن بن أبي الحسن، عن مطرف بن الشخير، عن عياض بن حمار قال: قال رسول الله صلى الله عليه وسلم في خطبة خطبها: ’’ إن الله عز وجل أمرني أن أعلمكم مما علمني في يومي هذا، وقال لي: «كل مال نحلته عبادي فهو لهم حلالٌ، وإني جعلت عبادي كلهم حنفاء»</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حمار المجاشعي دارمي بصري
</w:t>
      </w:r>
    </w:p>
    <w:p>
      <w:pPr/>
      <w:r>
        <w:rPr/>
        <w:t xml:space="preserve">عياض بن حمار المجاشعي دارمي بصري </w:t>
      </w:r>
    </w:p>
    <w:p/>
    <w:p>
      <w:pPr/>
      <w:r>
        <w:rPr/>
        <w:t xml:space="preserve">له صحبة سمعت أبي يقول ذلك قال أبو محمد روى عنه مطرف بن عبد الله بن الشخير والحسن البصري.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2026-06-13T14:15:16+03:00</dcterms:created>
  <dcterms:modified xsi:type="dcterms:W3CDTF">2026-06-13T14:15:16+03:00</dcterms:modified>
</cp:coreProperties>
</file>

<file path=docProps/custom.xml><?xml version="1.0" encoding="utf-8"?>
<Properties xmlns="http://schemas.openxmlformats.org/officeDocument/2006/custom-properties" xmlns:vt="http://schemas.openxmlformats.org/officeDocument/2006/docPropsVTypes"/>
</file>