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السندي
</w:t>
      </w:r>
    </w:p>
    <w:p>
      <w:pPr/>
      <w:r>
        <w:rPr/>
        <w:t xml:space="preserve">السندي رحمة الله بن عبد الله بن إبراهيم السندي: فقيه حنفي، من أهل السند. ولد بها وهاجر إلى الحرمين، فأقام بالمدينة وتوفي بمكة عن 60 عاما ونيف. له كتب، منها (مجامع المناسك ونفع الناسك - ط) و (غاية التحقيق) رسالة، و (جمع المناسك تسهيلا للناسك) و (لباب المناسك</w:t>
      </w:r>
    </w:p>
    <w:p/>
    <w:p>
      <w:pPr/>
      <w:r>
        <w:rPr/>
        <w:t xml:space="preserve">وعباب المسالك - ط).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2026-07-27T10:14:56+03:00</dcterms:created>
  <dcterms:modified xsi:type="dcterms:W3CDTF">2026-07-27T10:14:56+03:00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