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الجني
</w:t>
      </w:r>
    </w:p>
    <w:p>
      <w:pPr>
        <w:jc w:val="start"/>
        <w:bidi/>
      </w:pPr>
      <w:r>
        <w:rPr>
          <w:rFonts w:ascii="arial" w:hAnsi="arial" w:eastAsia="arial" w:cs="arial"/>
          <w:sz w:val="28"/>
          <w:szCs w:val="28"/>
          <w:b w:val="1"/>
          <w:bCs w:val="1"/>
          <w:rtl/>
        </w:rPr>
        <w:t xml:space="preserve">عمرو الجني
</w:t>
      </w:r>
    </w:p>
    <w:p>
      <w:pPr/>
      <w:r>
        <w:rPr/>
        <w:t xml:space="preserve">عمرو الجني (س) عمرو الجني.</w:t>
      </w:r>
    </w:p>
    <w:p/>
    <w:p>
      <w:pPr/>
      <w:r>
        <w:rPr/>
        <w:t xml:space="preserve">قال أبو موسى: هو آخر، وقال: أورده الطبراني، وقيل: هو ابن طارق.</w:t>
      </w:r>
    </w:p>
    <w:p/>
    <w:p>
      <w:pPr/>
      <w:r>
        <w:rPr/>
        <w:t xml:space="preserve">وأورده أبو زكريا على جده.</w:t>
      </w:r>
    </w:p>
    <w:p/>
    <w:p>
      <w:pPr/>
      <w:r>
        <w:rPr/>
        <w:t xml:space="preserve">روى أحمد بن سعيد بن أبي مريم، عن عثمان بن صالح، عن عمرو الجني قال: كنت عند النبي صلى الله عليه وسلم فقرأ سورة النجم، فسجد وسجدت معه.</w:t>
      </w:r>
    </w:p>
    <w:p/>
    <w:p>
      <w:pPr/>
      <w:r>
        <w:rPr/>
        <w:t xml:space="preserve">وقال عثمان بن صالح المصري: رأيت عمرو بن طارق الجني، فقلت: هل رأيت رسول الله صلى الله عليه وسلم قال: نعم، وبايعته، وأسلمت وصليت خلفه الصبح، وقرأ سورة الحج فسجد فيها سجدتين.</w:t>
      </w:r>
    </w:p>
    <w:p/>
    <w:p>
      <w:pPr/>
      <w:r>
        <w:rPr/>
        <w:t xml:space="preserve">أخرجه أبو موسى، فاقتدينا به، وتركه أولى، ومن العجب أنهم يذكرون الجن في الصحابة، ولا يصح باسم أحد منهم نقل، ولا يذكرون جبريل وميكائيل وغيرهما من الملائكة، الذين وردت أسماؤهم، ولا شبهة فيهم !</w:t>
      </w:r>
    </w:p>
    <w:p>
      <w:pPr>
        <w:jc w:val="start"/>
        <w:bidi/>
      </w:pPr>
      <w:r>
        <w:rPr>
          <w:sz w:val="24"/>
          <w:szCs w:val="24"/>
          <w:b w:val="1"/>
          <w:bCs w:val="1"/>
          <w:rtl/>
        </w:rPr>
        <w:t xml:space="preserve">
أسد الغابة في معرفة الصحابة،(دار ابن حزم - بيروت،2012،ط 1،ج 1،ص 927)/(دار الكتب العلمية - بيروت،1994،ط 1،ج 4،ص 196)/(دار الفكر - بيروت،1989،ط 1،ج 3،ص 706)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2026-06-02T20:23:06+03:00</dcterms:created>
  <dcterms:modified xsi:type="dcterms:W3CDTF">2026-06-02T20:23:06+03:00</dcterms:modified>
</cp:coreProperties>
</file>

<file path=docProps/custom.xml><?xml version="1.0" encoding="utf-8"?>
<Properties xmlns="http://schemas.openxmlformats.org/officeDocument/2006/custom-properties" xmlns:vt="http://schemas.openxmlformats.org/officeDocument/2006/docPropsVTypes"/>
</file>