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شيبان
</w:t>
      </w:r>
    </w:p>
    <w:p>
      <w:pPr>
        <w:jc w:val="start"/>
        <w:bidi/>
      </w:pPr>
      <w:r>
        <w:rPr>
          <w:rFonts w:ascii="arial" w:hAnsi="arial" w:eastAsia="arial" w:cs="arial"/>
          <w:sz w:val="28"/>
          <w:szCs w:val="28"/>
          <w:b w:val="1"/>
          <w:bCs w:val="1"/>
          <w:rtl/>
        </w:rPr>
        <w:t xml:space="preserve">علي بن شيبان
</w:t>
      </w:r>
    </w:p>
    <w:p>
      <w:pPr/>
      <w:r>
        <w:rPr/>
        <w:t xml:space="preserve">علي بن شيبان (ب د ع) علي بن شيبان بن محرز بن عمرو بن عبد الله بن عمرو بن عبد العزى بن سحيم ابن مرة بن الدول بن حنيفة. يكنى أبا يحيى.</w:t>
      </w:r>
    </w:p>
    <w:p/>
    <w:p>
      <w:pPr/>
      <w:r>
        <w:rPr/>
        <w:t xml:space="preserve">سكن اليمامة، وفد على النبي صلى الله عليه وسلم، روى عنه ابنه عبد الرحمن.</w:t>
      </w:r>
    </w:p>
    <w:p/>
    <w:p>
      <w:pPr/>
      <w:r>
        <w:rPr/>
        <w:t xml:space="preserve">أخبرنا أبو الفرج بن أبي الرجاء كتابة بإسناده إلى أبي بكر بن أبي عاصم قال: حدثنا أبو بكر بن أبي شيبة، عن ملازم بن عمرو الحنفي، عن عبد الله بن بدر، عن عبد الرحمن بن علي بن شيبان، عن أبيه، علي بن شيبان- وكان أحد الوفد- قال: خرجنا حتى قدمنا على رسول الله صلى الله عليه وسلم فبايعناه، قال: صلينا مع رسول الله صلى الله عليه وسلم، فلمح بمؤخر عينه إلى رجل لا يقيم صلبه في الركوع ولا في السجود، فلما قضى نبي الله صلى الله عليه وسلم الصلاة قال: «أيها المسلمون لا صلاة لامرئ لا يقيم صلبه في الركوع والسجود». </w:t>
      </w:r>
    </w:p>
    <w:p/>
    <w:p>
      <w:pPr/>
      <w:r>
        <w:rPr/>
        <w:t xml:space="preserve">وقد رواه عبد الوارث بن سعيد، عن أبي عبد الله الشقري، عن عمر بن جابر، عن عبد الله بن بدر، عن عبد الرحمن بن علي، عن النبي صلى الله عليه وسلم، ولم يقل: «عن أبيه». أخرجه الثلاثة. </w:t>
      </w:r>
    </w:p>
    <w:p>
      <w:pPr>
        <w:jc w:val="start"/>
        <w:bidi/>
      </w:pPr>
      <w:r>
        <w:rPr>
          <w:sz w:val="24"/>
          <w:szCs w:val="24"/>
          <w:b w:val="1"/>
          <w:bCs w:val="1"/>
          <w:rtl/>
        </w:rPr>
        <w:t xml:space="preserve">
أسد الغابة في معرفة الصحابة،(دار ابن حزم - بيروت،2012،ط 1،ج 1،ص 871)/(دار الكتب العلمية - بيروت،1994،ط 1،ج 4،ص 87)/(دار الفكر - بيروت،1989،ط 1،ج 3،ص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w:t>
      </w:r>
    </w:p>
    <w:p>
      <w:pPr/>
      <w:r>
        <w:rPr/>
        <w:t xml:space="preserve">علي بن شيبان بن محرز بن عمرو بن عبد الله بن عمرو بن عبد العزى ابن سحيم الحنفي السحيمي اليمامي، أبو يحيى.</w:t>
      </w:r>
    </w:p>
    <w:p/>
    <w:p>
      <w:pPr/>
      <w:r>
        <w:rPr/>
        <w:t xml:space="preserve">كان أحد الوفد من بني حنيفة. وله أحاديث أخرجها البخاري في الأدب المفرد، وأبو داود، وابن ماجة، وابن خزيمة، وابن حبان، منها من طريق عبد الله بن بدر، عن عبد الرحمن بن علي بن شيبان، عن أبيه- وكان أحد الوفد- قال: خرجنا حتى قدمنا على رسول الله صلى الله عليه وسلم فبايعناه.</w:t>
      </w:r>
    </w:p>
    <w:p>
      <w:pPr>
        <w:jc w:val="start"/>
        <w:bidi/>
      </w:pPr>
      <w:r>
        <w:rPr>
          <w:sz w:val="24"/>
          <w:szCs w:val="24"/>
          <w:b w:val="1"/>
          <w:bCs w:val="1"/>
          <w:rtl/>
        </w:rPr>
        <w:t xml:space="preserve">
الإصابة في تمييز الصحابة،(دار الكتب العلمية - بيروت،1995،ط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بن محرز بن عمرو
</w:t>
      </w:r>
    </w:p>
    <w:p>
      <w:pPr/>
      <w:r>
        <w:rPr/>
        <w:t xml:space="preserve">علي بن شيبان بن محرز بن عمرو  من بني الدؤل بن حنيفة، يكنى أبا يحيى. سكن اليمامة، روى عنه ابنه عبد الرحمن.</w:t>
      </w:r>
    </w:p>
    <w:p/>
    <w:p>
      <w:pPr/>
      <w:r>
        <w:rPr/>
        <w:t xml:space="preserve">حدثنا خلف بن قاسم، حدثنا ابن المفسر، قال: حدثنا أحمد بن علي، قال: حدثنا يحيى بن معين، قال: حدثنا ملازم بن عمرو، قال: حدثنا عبد الله ابن بدر، عن عبد الرحمن بن علي بن شيبان، عن أبيه علي بن شيبان، قال: صلينا مع النبي صلى الله عليه وسلم فلمح بمؤخر عينه إلى رجل لا يقيم صلبه في الركوع والسجود، فلما قضى نبي الله صلى الله عليه وسلم الصلاة قال: أيها المسلمون، لا صلاة لامرئ لا يقيم صلبه في الركوع والسجود.</w:t>
      </w:r>
    </w:p>
    <w:p>
      <w:pPr>
        <w:jc w:val="start"/>
        <w:bidi/>
      </w:pPr>
      <w:r>
        <w:rPr>
          <w:sz w:val="24"/>
          <w:szCs w:val="24"/>
          <w:b w:val="1"/>
          <w:bCs w:val="1"/>
          <w:rtl/>
        </w:rPr>
        <w:t xml:space="preserve">
الاستيعاب في معرفة الأصحاب،(دار الجيل - بيروت،1992،ط 1،ج 3،ص 1089)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الحنفي
</w:t>
      </w:r>
    </w:p>
    <w:p>
      <w:pPr/>
      <w:r>
        <w:rPr/>
        <w:t xml:space="preserve">علي بن شيبان الحنفي قدم على النبي صلى الله عليه وسلم وفدا وحسن إسلامه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الحنفي، رضي الله عنه 
</w:t>
      </w:r>
    </w:p>
    <w:p>
      <w:pPr/>
      <w:r>
        <w:rPr/>
        <w:t xml:space="preserve">علي بن شيبان، الحنفي، رضي الله عنه. </w:t>
      </w:r>
    </w:p>
    <w:p/>
    <w:p>
      <w:pPr/>
      <w:r>
        <w:rPr/>
        <w:t xml:space="preserve">روى عنه ابنه عبد الرحمن.</w:t>
      </w:r>
    </w:p>
    <w:p/>
    <w:p>
      <w:pPr/>
      <w:r>
        <w:rPr/>
        <w:t xml:space="preserve">قال محمد بن بشارٍ: حدثنا سالم بن نوح، قال: حدثنا عمر بن جابرٍ الحنفي، عن ابن وثابٍ، واسمه وعلة، عن عبد الرحمن بن علي بن شيبان، عن أبيه، عن النبي صلى الله عليه وسلم، قال: من بات على ظهر بيتٍ، ليس عليه حجابٌ، برئت منه ذمة الله..</w:t>
      </w:r>
    </w:p>
    <w:p/>
    <w:p>
      <w:pPr/>
      <w:r>
        <w:rPr/>
        <w:t xml:space="preserve">وقال أبو نعيم: عن ملازم، عن عبد الله بن بدر، عن عبد الرحمن بن علي، قال: أراه عن أبيه، وكان أحد الوفد، قال: صلينا خلف النبي صلى الله عليه وسلم، قال: لا صلاة لامرئٍ لا يقيم صلبه في الركوع والسجود، وقال لرجلٍ صلى خلفه: استقبل صلاتك.</w:t>
      </w:r>
    </w:p>
    <w:p/>
    <w:p>
      <w:pPr/>
      <w:r>
        <w:rPr/>
        <w:t xml:space="preserve">ولم يشك عبد الرحمن بن مبارك، عن ملازم، وقال: عن أبيه.</w:t>
      </w:r>
    </w:p>
    <w:p/>
    <w:p>
      <w:pPr/>
      <w:r>
        <w:rPr/>
        <w:t xml:space="preserve">وقال مسدد، وعمران بن ميسرة: حدثنا عبد الوارث، عن أبي عبد الله الشقري، قال: حدثني عمر بن جابر، عن عبد الله بن بدر، عن عبد الرحمن بن علي، رضي الله عنه، سمعت النبي صلى الله عليه وسلم يقول: لا ينظر الله إلى من لا يقم صلبه.</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اليمامي
</w:t>
      </w:r>
    </w:p>
    <w:p>
      <w:pPr/>
      <w:r>
        <w:rPr/>
        <w:t xml:space="preserve">علي بن شيبان اليمامي </w:t>
      </w:r>
    </w:p>
    <w:p/>
    <w:p>
      <w:pPr/>
      <w:r>
        <w:rPr/>
        <w:t xml:space="preserve">له صحبة روى عنه ابنه عبد الرحمن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الحنفي السحيمي اليمامي 
</w:t>
      </w:r>
    </w:p>
    <w:p>
      <w:pPr/>
      <w:r>
        <w:rPr/>
        <w:t xml:space="preserve">(بخ د ق) علي بن شيبان الحنفي السحيمي اليمامي والد عبد الرحمن. </w:t>
      </w:r>
    </w:p>
    <w:p/>
    <w:p>
      <w:pPr/>
      <w:r>
        <w:rPr/>
        <w:t xml:space="preserve">قال المزي: قال أبو القاسم الطبراني: عن موسى بن زكريا التستري عن شباب العصفري، فذكر نسبه وفيه: [ق 145 / أ] من القصور ما ترى، أيش الحاجة إلى هذه الحولات؟ وليس خليفة بأبي عذرة، هذا النسب حتى يحتاج أن يؤخذ عن هذين عنه، وأيضا فكتاب خليفة موجود لا حاجة إلى أن يذكر أحد كلامه بوسائط، على أن سجية المزي إسقاط الوسائط والترقي إلى صاحب ذاك القول، وما أدري هنا لم خالف عادته؟ ثم إن خليفة لم ينسبه إنما قال في كتاب ’’ الطبقات ’’: نسبه لي مسلم بن صحار وغيره، قال موسى التسترى راويها خليفة بقوله: أكده بهذا لئلا يظن غيره.</w:t>
      </w:r>
    </w:p>
    <w:p/>
    <w:p>
      <w:pPr/>
      <w:r>
        <w:rPr/>
        <w:t xml:space="preserve">وكما نسبه مسلم، ذكره جماعة من النسابين: الكلبي وأبو عبيد بن سلام والبلاذري وابن سعد وغيرهم.</w:t>
      </w:r>
    </w:p>
    <w:p/>
    <w:p>
      <w:pPr/>
      <w:r>
        <w:rPr/>
        <w:t xml:space="preserve">وقال ابن عبد البر: يكنى أبا الحسن سكن اليمامة كذا هو مجودا في نسختي من ’’ الاستيعاب ’’.</w:t>
      </w:r>
    </w:p>
    <w:p/>
    <w:p>
      <w:pPr/>
      <w:r>
        <w:rPr/>
        <w:t xml:space="preserve">وقال البغوي: ابن بنت منيع كان يكنى أبا يحيى.</w:t>
      </w:r>
    </w:p>
    <w:p/>
    <w:p>
      <w:pPr/>
      <w:r>
        <w:rPr/>
        <w:t xml:space="preserve">وفي كتاب العسكري، وذكر طلق بن علي وابنه وعليا، قال: وهؤلاء سادات بني حنيفة وهم عمومة هوذة بن علي الحنفي صاحب التاج الذي مدحه الأعشى، وقد ذكر علي بن شيبان وأباه في قوله يخاطب هوذة:</w:t>
      </w:r>
    </w:p>
    <w:p/>
    <w:p>
      <w:pPr>
        <w:jc w:val="center"/>
      </w:pPr>
      <w:r>
        <w:rPr>
          <w:color w:val="ff0000"/>
        </w:rPr>
        <w:t xml:space="preserve">وجدت عليا ماجدا فورثته</w:t>
      </w:r>
      <w:r>
        <w:rPr>
          <w:color w:val="ff0000"/>
        </w:rPr>
        <w:t xml:space="preserve">      </w:t>
      </w:r>
      <w:r>
        <w:rPr>
          <w:color w:val="ff0000"/>
        </w:rPr>
        <w:t xml:space="preserve">وطلقا وشيبان الجواد ومالكا</w:t>
      </w:r>
    </w:p>
    <w:p/>
    <w:p>
      <w:pPr/>
      <w:r>
        <w:rPr/>
        <w:t xml:space="preserve">وذكر له حديث: ’’ من بات فوق بيت ليس عليه إجار ’’ الحديث.</w:t>
      </w:r>
    </w:p>
    <w:p/>
    <w:p>
      <w:pPr/>
      <w:r>
        <w:rPr/>
        <w:t xml:space="preserve">ولما ذكره البخاري: قال في هذا الحديث نظر، وهو رد على ما قاله البرقي: عنه حديثان في الصلاة.</w:t>
      </w:r>
    </w:p>
    <w:p/>
    <w:p>
      <w:pPr/>
      <w:r>
        <w:rPr/>
        <w:t xml:space="preserve">وفي صحيح ابن حبان: هو أحد الوفد الستة.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الحنفي
</w:t>
      </w:r>
    </w:p>
    <w:p>
      <w:pPr/>
      <w:r>
        <w:rPr/>
        <w:t xml:space="preserve">علي بن شيبان الحنفي </w:t>
      </w:r>
    </w:p>
    <w:p/>
    <w:p>
      <w:pPr/>
      <w:r>
        <w:rPr/>
        <w:t xml:space="preserve">قدم على النبي صلى الله عليه وسلم وفداً من أهل اليمامة من بني سحيم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شيبان
</w:t>
      </w:r>
    </w:p>
    <w:p>
      <w:pPr/>
      <w:r>
        <w:rPr/>
        <w:t xml:space="preserve">علي بن شيبان </w:t>
      </w:r>
    </w:p>
    <w:p/>
    <w:p>
      <w:pPr/>
      <w:r>
        <w:rPr/>
        <w:t xml:space="preserve">له صحبة روى عنه ابنه عبد الرحمن بن علي بن شيبان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2026-05-24T20:09:52+03:00</dcterms:created>
  <dcterms:modified xsi:type="dcterms:W3CDTF">2026-05-24T20:09:52+03:00</dcterms:modified>
</cp:coreProperties>
</file>

<file path=docProps/custom.xml><?xml version="1.0" encoding="utf-8"?>
<Properties xmlns="http://schemas.openxmlformats.org/officeDocument/2006/custom-properties" xmlns:vt="http://schemas.openxmlformats.org/officeDocument/2006/docPropsVTypes"/>
</file>