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بن عبد الله بن صخر
</w:t>
      </w:r>
    </w:p>
    <w:p>
      <w:pPr>
        <w:jc w:val="start"/>
        <w:bidi/>
      </w:pPr>
      <w:r>
        <w:rPr>
          <w:rFonts w:ascii="arial" w:hAnsi="arial" w:eastAsia="arial" w:cs="arial"/>
          <w:sz w:val="28"/>
          <w:szCs w:val="28"/>
          <w:b w:val="1"/>
          <w:bCs w:val="1"/>
          <w:rtl/>
        </w:rPr>
        <w:t xml:space="preserve">عتبة بن عبد الله بن صخر
</w:t>
      </w:r>
    </w:p>
    <w:p>
      <w:pPr/>
      <w:r>
        <w:rPr/>
        <w:t xml:space="preserve">عتبة بن عبد الله بن صخر (ب س) عتبة بن عبد الله بن صخر بن خنساء بن سنان بن عبيد بن عدي بن غنم بن كعب ابن سلمة الأنصاري الخزرجي: السلمي.</w:t>
      </w:r>
    </w:p>
    <w:p/>
    <w:p>
      <w:pPr/>
      <w:r>
        <w:rPr/>
        <w:t xml:space="preserve">شهد العقبة، وبدرا.</w:t>
      </w:r>
    </w:p>
    <w:p/>
    <w:p>
      <w:pPr/>
      <w:r>
        <w:rPr/>
        <w:t xml:space="preserve">أخرجه أبو عمر، وأبو موسى- إلا أن أبا موسى قال: عتبة بن عبد الله بن عبيد بن عدى ابن غنم بن كعب بن سلمة، ثم من بني خنساء. شهد بدرا، رواه عن ابن إسحاق.</w:t>
      </w:r>
    </w:p>
    <w:p/>
    <w:p>
      <w:pPr/>
      <w:r>
        <w:rPr/>
        <w:t xml:space="preserve">فأسقط من نسبه «صخرا وخنساء وسنانا»، ثلاثة أباء، ثم قال: من بني خنساء، ولم يذكر بني خنساء في النسب، حتى يعلم كيف هذا النسب! وقد ذكرت أولا نسبه على الصحة، والله أعلم.</w:t>
      </w:r>
    </w:p>
    <w:p/>
    <w:p>
      <w:pPr/>
      <w:r>
        <w:rPr/>
        <w:t xml:space="preserve">والذي ذكره ابن إسحاق هو ما أخبرنا به عبد الله بن أحمد بن علي، بإسناده إلى يونس ابن بكير، عن ابن إسحاق، في تسمية من شهد بدرا قال: ومن بني عبيد بن عدي بن غنم ابن كعب، ثم من بني خنساء بن سنان بن عبيد: ... وعتبة بن عبد الله بن صخر بن خنساء وكذلك ذكره غير يونس عن ابن إسحاق، فظهر بهذا أن أبا موسى أسقط من النسب ما ذكرناه.</w:t>
      </w:r>
    </w:p>
    <w:p>
      <w:pPr>
        <w:jc w:val="start"/>
        <w:bidi/>
      </w:pPr>
      <w:r>
        <w:rPr>
          <w:sz w:val="24"/>
          <w:szCs w:val="24"/>
          <w:b w:val="1"/>
          <w:bCs w:val="1"/>
          <w:rtl/>
        </w:rPr>
        <w:t xml:space="preserve">
أسد الغابة في معرفة الصحابة،(دار ابن حزم - بيروت،2012،ط 1،ج 1،ص 814)/(دار الكتب العلمية - بيروت،1994،ط 1،ج 3،ص 555)/(دار الفكر - بيروت،1989،ط 1،ج 3،ص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عبد الله
</w:t>
      </w:r>
    </w:p>
    <w:p>
      <w:pPr/>
      <w:r>
        <w:rPr/>
        <w:t xml:space="preserve">عتبة بن عبد الله بن صخر بن خنساء بن سنان بن عبيد بن عدي بن غنم بن كعب بن سلمة الأنصاري الخزرجي السلمي.</w:t>
      </w:r>
    </w:p>
    <w:p/>
    <w:p>
      <w:pPr/>
      <w:r>
        <w:rPr/>
        <w:t xml:space="preserve">ذكره ابن إسحاق فيمن شهد بدرا.</w:t>
      </w:r>
    </w:p>
    <w:p>
      <w:pPr>
        <w:jc w:val="start"/>
        <w:bidi/>
      </w:pPr>
      <w:r>
        <w:rPr>
          <w:sz w:val="24"/>
          <w:szCs w:val="24"/>
          <w:b w:val="1"/>
          <w:bCs w:val="1"/>
          <w:rtl/>
        </w:rPr>
        <w:t xml:space="preserve">
الإصابة في تمييز الصحابة،(دار الكتب العلمية - بيروت،1995،ط 1،ج 4،ص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عبد الله بن صخر بن خنساء الأنصاري
</w:t>
      </w:r>
    </w:p>
    <w:p>
      <w:pPr/>
      <w:r>
        <w:rPr/>
        <w:t xml:space="preserve">عتبة بن عبد الله بن صخر بن خنساء الأنصاري  شهد العقبة وبدرا.</w:t>
      </w:r>
    </w:p>
    <w:p>
      <w:pPr>
        <w:jc w:val="start"/>
        <w:bidi/>
      </w:pPr>
      <w:r>
        <w:rPr>
          <w:sz w:val="24"/>
          <w:szCs w:val="24"/>
          <w:b w:val="1"/>
          <w:bCs w:val="1"/>
          <w:rtl/>
        </w:rPr>
        <w:t xml:space="preserve">
الاستيعاب في معرفة الأصحاب،(دار الجيل - بيروت،1992،ط 1،ج 3،ص 1026)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عبد الله
</w:t>
      </w:r>
    </w:p>
    <w:p>
      <w:pPr/>
      <w:r>
        <w:rPr/>
        <w:t xml:space="preserve">عتبة بن عبد الله بن صخر بن خنساء بن سنان بن عبيد وأمه بسرة بنت زيد بن أمية بن سنان بن كعب بن غنم بن كعب بن سلمة. شهد بدرا وأحدا وتوفي وليس له عقب.</w:t>
      </w:r>
    </w:p>
    <w:p>
      <w:pPr>
        <w:jc w:val="start"/>
        <w:bidi/>
      </w:pPr>
      <w:r>
        <w:rPr>
          <w:sz w:val="24"/>
          <w:szCs w:val="24"/>
          <w:b w:val="1"/>
          <w:bCs w:val="1"/>
          <w:rtl/>
        </w:rPr>
        <w:t xml:space="preserve">
الطبقات الكبرى،(دار الكتب العلمية - بيروت،1990،ط 1،ج 3،ص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2026-07-27T13:19:36+03:00</dcterms:created>
  <dcterms:modified xsi:type="dcterms:W3CDTF">2026-07-27T13:19:36+03:00</dcterms:modified>
</cp:coreProperties>
</file>

<file path=docProps/custom.xml><?xml version="1.0" encoding="utf-8"?>
<Properties xmlns="http://schemas.openxmlformats.org/officeDocument/2006/custom-properties" xmlns:vt="http://schemas.openxmlformats.org/officeDocument/2006/docPropsVTypes"/>
</file>