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الحارث بن أنس بن الديان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الحارث بن أنس بن الديان
</w:t>
      </w:r>
    </w:p>
    <w:p>
      <w:pPr/>
      <w:r>
        <w:rPr/>
        <w:t xml:space="preserve">عبد الحارث بن أنس بن الديان عبد الحارث بن أنس بن الديان. كان ممن ثبت أهل نجران على الإسلام في الردة، وله في ذلك كلام، قاله الغساني عن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752)/(دار الكتب العلمية - بيروت،1994،ط 1،ج 3،ص 417)/(دار الفكر - بيروت،1989،ط 1،ج 3،ص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الحارث بن أنس
</w:t>
      </w:r>
    </w:p>
    <w:p>
      <w:pPr/>
      <w:r>
        <w:rPr/>
        <w:t xml:space="preserve">عبد الحارث بن أنس بن الديان الحارثي.</w:t>
      </w:r>
    </w:p>
    <w:p/>
    <w:p>
      <w:pPr/>
      <w:r>
        <w:rPr/>
        <w:t xml:space="preserve">ذكر وثيمة في كتاب الردة، عن ابن إسحاق، قال: وقام عبد الحارث بن أنس في أهل نجران إذ بلغهم موت النبي صلى الله عليه وسلم، وهموا بالردة، وكان سيدا فيهم فقال: يا أهل نجران، من أمركم بالثبات على هذا الدين فقد نصحكم، ومن أمركم أن تزيغوا فقد غشكم... إلى أن قال: وإنما كان نبي الله عارية بين أظهركم، فأتى عليه أجله، وبقي الكتاب الذي جاء به، فأمره أمر ونهيه نهي إلى يوم القيامة، وأنشد أبياتا منها:</w:t>
      </w:r>
    </w:p>
    <w:p/>
    <w:p>
      <w:pPr>
        <w:jc w:val="center"/>
      </w:pPr>
      <w:r>
        <w:rPr>
          <w:color w:val="ff0000"/>
        </w:rPr>
        <w:t xml:space="preserve">ونحن بحمد الله هامة مذحج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بنو الحارث الخير الذين هم المدر</w:t>
      </w:r>
    </w:p>
    <w:p/>
    <w:p>
      <w:pPr>
        <w:jc w:val="center"/>
      </w:pPr>
      <w:r>
        <w:rPr>
          <w:color w:val="ff0000"/>
        </w:rPr>
        <w:t xml:space="preserve">ونحن على دين النبي نرى الذي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نهانا حراما منه والأمر ما أمر</w:t>
      </w:r>
    </w:p>
    <w:p/>
    <w:p>
      <w:pPr/>
      <w:r>
        <w:rPr/>
        <w:t xml:space="preserve">وفي القصة أن أهل نجران أجابوه إلى ما طلب، وقالوا له: كنت خير وافد أنت وقومك من بني الحارث.</w:t>
      </w:r>
    </w:p>
    <w:p/>
    <w:p>
      <w:pPr/>
      <w:r>
        <w:rPr/>
        <w:t xml:space="preserve">استدكره ابن فتحون عن وثيمة، وابن الأثير عن الغساني مختصرا. وأعاده الذهبي في التجريد فيمن اسمه عبد الرحمن، فقال: عبد الرحمن بن الحارث بن أنس أسلم بنجران.</w:t>
      </w:r>
    </w:p>
    <w:p/>
    <w:p>
      <w:pPr/>
      <w:r>
        <w:rPr/>
        <w:t xml:space="preserve">قيل له شعر. انتهى.</w:t>
      </w:r>
    </w:p>
    <w:p/>
    <w:p>
      <w:pPr/>
      <w:r>
        <w:rPr/>
        <w:t xml:space="preserve">ولم يذكر من أين نقله. ويحتمل أن يكون النبي صلى الله عليه وسلم غير اسمه فسماه عبد الرحمن، لكن يكون ذكر الحارث في نسبه غلطا.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2026-07-27T09:12:40+03:00</dcterms:created>
  <dcterms:modified xsi:type="dcterms:W3CDTF">2026-07-27T09:12:40+03:00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