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دريب بن عيسى
</w:t>
      </w:r>
    </w:p>
    <w:p>
      <w:pPr>
        <w:jc w:val="start"/>
        <w:bidi/>
      </w:pPr>
      <w:r>
        <w:rPr>
          <w:rFonts w:ascii="arial" w:hAnsi="arial" w:eastAsia="arial" w:cs="arial"/>
          <w:sz w:val="28"/>
          <w:szCs w:val="28"/>
          <w:b w:val="1"/>
          <w:bCs w:val="1"/>
          <w:rtl/>
        </w:rPr>
        <w:t xml:space="preserve">دريب بن عيسى
</w:t>
      </w:r>
    </w:p>
    <w:p>
      <w:pPr/>
      <w:r>
        <w:rPr/>
        <w:t xml:space="preserve">دريب بن عيسى  دريب بن عيسى بن حسين الخوتجي: من امراء صبيا (باليمن) من الاشراف. وليها بعد ابن اخيه (دريب بن مهرش) سنة 964 هـ ، وكانت القوة في اليمن يوئذ للعثامنة (ملوك آل عثمان، كما يسمسهم الضمدي) وقال في صوف دريب: قام في منصبه أتم قيام وداري الاروام وجاري الايام، فدامت له ايامه وحسنت سيرته، وعمرت صبيا في عهده وانتقل الناس من كل مكان، واستمر إلى ان طعن في السن وضعف بصره ثم ذهب، فتولى ابناؤه الامور فأضطربت، ونكبت صبيا واحرقت قبل وفاته. وتوفي بها</w:t>
      </w:r>
    </w:p>
    <w:p>
      <w:pPr>
        <w:jc w:val="start"/>
        <w:bidi/>
      </w:pPr>
      <w:r>
        <w:rPr>
          <w:sz w:val="24"/>
          <w:szCs w:val="24"/>
          <w:b w:val="1"/>
          <w:bCs w:val="1"/>
          <w:rtl/>
        </w:rPr>
        <w:t xml:space="preserve">
الأعلام،(دار العلم للملايين - بيروت،2002،ط 15،ج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2026-07-23T01:31:00+03:00</dcterms:created>
  <dcterms:modified xsi:type="dcterms:W3CDTF">2026-07-23T01:31:00+03:00</dcterms:modified>
</cp:coreProperties>
</file>

<file path=docProps/custom.xml><?xml version="1.0" encoding="utf-8"?>
<Properties xmlns="http://schemas.openxmlformats.org/officeDocument/2006/custom-properties" xmlns:vt="http://schemas.openxmlformats.org/officeDocument/2006/docPropsVTypes"/>
</file>