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بغيل
</w:t>
      </w:r>
    </w:p>
    <w:p>
      <w:pPr>
        <w:jc w:val="start"/>
        <w:bidi/>
      </w:pPr>
      <w:r>
        <w:rPr>
          <w:rFonts w:ascii="arial" w:hAnsi="arial" w:eastAsia="arial" w:cs="arial"/>
          <w:sz w:val="28"/>
          <w:szCs w:val="28"/>
          <w:b w:val="1"/>
          <w:bCs w:val="1"/>
          <w:rtl/>
        </w:rPr>
        <w:t xml:space="preserve">عبد الله بن بغيل
</w:t>
      </w:r>
    </w:p>
    <w:p>
      <w:pPr/>
      <w:r>
        <w:rPr/>
        <w:t xml:space="preserve">عبد الله بن بغيل (د ع) عبد الله بن بغيل الكناني. لا يعرف له صحبة، وله إدراك. روى عنه أبو سليمان الحمصي، أخرجه ابن منده وأبو نعيم، وقد أخرجه غيرهما فقال في اسم أبيه: نفيل. بالنون ونذكره إن شاء الله تعالى.</w:t>
      </w:r>
    </w:p>
    <w:p>
      <w:pPr>
        <w:jc w:val="start"/>
        <w:bidi/>
      </w:pPr>
      <w:r>
        <w:rPr>
          <w:sz w:val="24"/>
          <w:szCs w:val="24"/>
          <w:b w:val="1"/>
          <w:bCs w:val="1"/>
          <w:rtl/>
        </w:rPr>
        <w:t xml:space="preserve">
أسد الغابة في معرفة الصحابة،(دار ابن حزم - بيروت،2012،ط 1،ج 1،ص 643)/(دار الكتب العلمية - بيروت،1994،ط 1،ج 3،ص 187)/(دار الفكر - بيروت،1989،ط 1،ج 3،ص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بغيل
</w:t>
      </w:r>
    </w:p>
    <w:p>
      <w:pPr/>
      <w:r>
        <w:rPr/>
        <w:t xml:space="preserve">عبد الله بن بغيل بموحدة ومعجمة مصغرا.</w:t>
      </w:r>
    </w:p>
    <w:p/>
    <w:p>
      <w:pPr/>
      <w:r>
        <w:rPr/>
        <w:t xml:space="preserve">تقدم التنبيه عليه في عبد الله بن نفيل، بنون وفاء.</w:t>
      </w:r>
    </w:p>
    <w:p>
      <w:pPr>
        <w:jc w:val="start"/>
        <w:bidi/>
      </w:pPr>
      <w:r>
        <w:rPr>
          <w:sz w:val="24"/>
          <w:szCs w:val="24"/>
          <w:b w:val="1"/>
          <w:bCs w:val="1"/>
          <w:rtl/>
        </w:rPr>
        <w:t xml:space="preserve">
الإصابة في تمييز الصحابة،(دار الكتب العلمية - بيروت،1995،ط 1،ج 5،ص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2026-07-27T10:29:37+03:00</dcterms:created>
  <dcterms:modified xsi:type="dcterms:W3CDTF">2026-07-27T10:29:37+03:00</dcterms:modified>
</cp:coreProperties>
</file>

<file path=docProps/custom.xml><?xml version="1.0" encoding="utf-8"?>
<Properties xmlns="http://schemas.openxmlformats.org/officeDocument/2006/custom-properties" xmlns:vt="http://schemas.openxmlformats.org/officeDocument/2006/docPropsVTypes"/>
</file>